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1AD15D" w14:textId="77777777" w:rsidR="00997FB5" w:rsidRPr="00997FB5" w:rsidRDefault="00997FB5" w:rsidP="00997FB5">
      <w:pPr>
        <w:pStyle w:val="Titel"/>
        <w:spacing w:after="240" w:line="360" w:lineRule="auto"/>
        <w:rPr>
          <w:rFonts w:ascii="Georgia" w:hAnsi="Georgia"/>
          <w:sz w:val="24"/>
          <w:szCs w:val="24"/>
        </w:rPr>
      </w:pPr>
      <w:r w:rsidRPr="00997FB5">
        <w:rPr>
          <w:rFonts w:ascii="Georgia" w:hAnsi="Georgia"/>
          <w:sz w:val="24"/>
          <w:szCs w:val="24"/>
        </w:rPr>
        <w:t>Shauna Anne Grewer</w:t>
      </w:r>
    </w:p>
    <w:p w14:paraId="6475C5ED" w14:textId="78D8932E" w:rsidR="004112E6" w:rsidRPr="00406D69" w:rsidRDefault="007040A3" w:rsidP="00997FB5">
      <w:pPr>
        <w:spacing w:after="0"/>
        <w:rPr>
          <w:rFonts w:ascii="Trebuchet MS" w:hAnsi="Trebuchet MS"/>
          <w:b/>
          <w:bCs/>
          <w:color w:val="00FF6F"/>
          <w:sz w:val="44"/>
          <w:szCs w:val="44"/>
        </w:rPr>
      </w:pPr>
      <w:r w:rsidRPr="00406D69">
        <w:rPr>
          <w:rFonts w:ascii="Trebuchet MS" w:hAnsi="Trebuchet MS"/>
          <w:b/>
          <w:bCs/>
          <w:color w:val="00FF6F"/>
          <w:sz w:val="44"/>
          <w:szCs w:val="44"/>
        </w:rPr>
        <w:t>DIE BÜCKEBURGER STADTKIRCHE</w:t>
      </w:r>
      <w:r w:rsidR="000D7180">
        <w:rPr>
          <w:rFonts w:ascii="Trebuchet MS" w:hAnsi="Trebuchet MS"/>
          <w:b/>
          <w:bCs/>
          <w:color w:val="00FF6F"/>
          <w:sz w:val="44"/>
          <w:szCs w:val="44"/>
        </w:rPr>
        <w:t>.</w:t>
      </w:r>
    </w:p>
    <w:p w14:paraId="19CED501" w14:textId="75053957" w:rsidR="00DE7F89" w:rsidRPr="000D7180" w:rsidRDefault="007040A3" w:rsidP="00997FB5">
      <w:pPr>
        <w:spacing w:after="0"/>
        <w:rPr>
          <w:rFonts w:ascii="Trebuchet MS" w:hAnsi="Trebuchet MS"/>
          <w:b/>
          <w:bCs/>
          <w:color w:val="00FF6F"/>
          <w:sz w:val="24"/>
          <w:szCs w:val="24"/>
        </w:rPr>
      </w:pPr>
      <w:r w:rsidRPr="000D7180">
        <w:rPr>
          <w:rFonts w:ascii="Trebuchet MS" w:hAnsi="Trebuchet MS"/>
          <w:b/>
          <w:bCs/>
          <w:color w:val="00FF6F"/>
          <w:sz w:val="24"/>
          <w:szCs w:val="24"/>
        </w:rPr>
        <w:t>EIN BEISPIEL FÜR DEN UMGANG MIT ZEITGENÖSSISCHER</w:t>
      </w:r>
      <w:r w:rsidR="004112E6" w:rsidRPr="000D7180">
        <w:rPr>
          <w:rFonts w:ascii="Trebuchet MS" w:hAnsi="Trebuchet MS"/>
          <w:b/>
          <w:bCs/>
          <w:color w:val="00FF6F"/>
          <w:sz w:val="24"/>
          <w:szCs w:val="24"/>
        </w:rPr>
        <w:t xml:space="preserve"> </w:t>
      </w:r>
      <w:r w:rsidRPr="000D7180">
        <w:rPr>
          <w:rFonts w:ascii="Trebuchet MS" w:hAnsi="Trebuchet MS"/>
          <w:b/>
          <w:bCs/>
          <w:color w:val="00FF6F"/>
          <w:sz w:val="24"/>
          <w:szCs w:val="24"/>
        </w:rPr>
        <w:t>ARCHITEKTURTHEORIE</w:t>
      </w:r>
    </w:p>
    <w:p w14:paraId="2ECE396B" w14:textId="01311373" w:rsidR="00DE7F89" w:rsidRPr="00997FB5" w:rsidRDefault="00DE7F89" w:rsidP="00997FB5">
      <w:pPr>
        <w:spacing w:after="0" w:line="360" w:lineRule="auto"/>
        <w:jc w:val="both"/>
        <w:rPr>
          <w:rFonts w:ascii="Georgia" w:hAnsi="Georgia"/>
          <w:sz w:val="24"/>
          <w:szCs w:val="24"/>
        </w:rPr>
      </w:pPr>
    </w:p>
    <w:p w14:paraId="52C3C29F" w14:textId="77777777" w:rsidR="004112E6" w:rsidRPr="00997FB5" w:rsidRDefault="004112E6" w:rsidP="00997FB5">
      <w:pPr>
        <w:spacing w:after="0" w:line="360" w:lineRule="auto"/>
        <w:jc w:val="both"/>
        <w:rPr>
          <w:rFonts w:ascii="Georgia" w:hAnsi="Georgia"/>
          <w:sz w:val="24"/>
          <w:szCs w:val="24"/>
        </w:rPr>
      </w:pPr>
    </w:p>
    <w:p w14:paraId="4D1E1567" w14:textId="77777777" w:rsidR="00112C1D" w:rsidRDefault="007040A3" w:rsidP="00997FB5">
      <w:pPr>
        <w:spacing w:after="0" w:line="360" w:lineRule="auto"/>
        <w:jc w:val="both"/>
        <w:rPr>
          <w:rFonts w:ascii="Georgia" w:hAnsi="Georgia"/>
          <w:sz w:val="24"/>
          <w:szCs w:val="24"/>
        </w:rPr>
        <w:sectPr w:rsidR="00112C1D" w:rsidSect="007A6406">
          <w:headerReference w:type="default" r:id="rId8"/>
          <w:footerReference w:type="default" r:id="rId9"/>
          <w:pgSz w:w="11906" w:h="16838"/>
          <w:pgMar w:top="1417" w:right="1417" w:bottom="1134" w:left="1417" w:header="709" w:footer="709" w:gutter="0"/>
          <w:pgNumType w:start="255"/>
          <w:cols w:space="720"/>
          <w:docGrid w:linePitch="299"/>
        </w:sectPr>
      </w:pPr>
      <w:bookmarkStart w:id="0" w:name="_Hlk99805437"/>
      <w:r w:rsidRPr="00997FB5">
        <w:rPr>
          <w:rFonts w:ascii="Georgia" w:hAnsi="Georgia"/>
          <w:sz w:val="24"/>
          <w:szCs w:val="24"/>
        </w:rPr>
        <w:t xml:space="preserve">Die Bückeburger Stadtkirche ist ein bedeutender protestantischer Sakralbau, welcher für die Anwendung von überlieferten Architekturtraktaten am Anfang des 17. Jahrhunderts ein </w:t>
      </w:r>
      <w:r w:rsidR="00CB59D8" w:rsidRPr="00997FB5">
        <w:rPr>
          <w:rFonts w:ascii="Georgia" w:hAnsi="Georgia"/>
          <w:sz w:val="24"/>
          <w:szCs w:val="24"/>
        </w:rPr>
        <w:t xml:space="preserve">wichtiges </w:t>
      </w:r>
      <w:r w:rsidRPr="00997FB5">
        <w:rPr>
          <w:rFonts w:ascii="Georgia" w:hAnsi="Georgia"/>
          <w:sz w:val="24"/>
          <w:szCs w:val="24"/>
        </w:rPr>
        <w:t>Beispiel darstellt. Ihr Auftraggeber ist Graf Ernst III</w:t>
      </w:r>
      <w:r w:rsidR="00E01135" w:rsidRPr="00997FB5">
        <w:rPr>
          <w:rFonts w:ascii="Georgia" w:hAnsi="Georgia"/>
          <w:sz w:val="24"/>
          <w:szCs w:val="24"/>
        </w:rPr>
        <w:t>.</w:t>
      </w:r>
      <w:r w:rsidRPr="00997FB5">
        <w:rPr>
          <w:rFonts w:ascii="Georgia" w:hAnsi="Georgia"/>
          <w:sz w:val="24"/>
          <w:szCs w:val="24"/>
        </w:rPr>
        <w:t xml:space="preserve"> von Holstein-Schaumburg (1569-1622). </w:t>
      </w:r>
      <w:bookmarkStart w:id="1" w:name="_Hlk99805103"/>
      <w:r w:rsidRPr="00997FB5">
        <w:rPr>
          <w:rFonts w:ascii="Georgia" w:hAnsi="Georgia"/>
          <w:sz w:val="24"/>
          <w:szCs w:val="24"/>
        </w:rPr>
        <w:t xml:space="preserve">Er verlegte 1601 seine Residenz von Stadthagen nach Bückeburg und trat dort die </w:t>
      </w:r>
      <w:r w:rsidR="00CB59D8" w:rsidRPr="00997FB5">
        <w:rPr>
          <w:rFonts w:ascii="Georgia" w:hAnsi="Georgia"/>
          <w:sz w:val="24"/>
          <w:szCs w:val="24"/>
        </w:rPr>
        <w:t xml:space="preserve">herrschaftliche </w:t>
      </w:r>
      <w:r w:rsidRPr="00997FB5">
        <w:rPr>
          <w:rFonts w:ascii="Georgia" w:hAnsi="Georgia"/>
          <w:sz w:val="24"/>
          <w:szCs w:val="24"/>
        </w:rPr>
        <w:t>Nachfolge an, um große bauliche Pläne</w:t>
      </w:r>
      <w:r w:rsidRPr="00997FB5">
        <w:rPr>
          <w:rFonts w:ascii="Georgia" w:hAnsi="Georgia"/>
          <w:b/>
          <w:bCs/>
          <w:sz w:val="24"/>
          <w:szCs w:val="24"/>
        </w:rPr>
        <w:t xml:space="preserve">, </w:t>
      </w:r>
      <w:r w:rsidRPr="00997FB5">
        <w:rPr>
          <w:rFonts w:ascii="Georgia" w:hAnsi="Georgia"/>
          <w:sz w:val="24"/>
          <w:szCs w:val="24"/>
        </w:rPr>
        <w:t>wie unter anderem das Bückeburger Schloss, die Stadtkirche und die Anlage des Marktplatzes mitsamt angrenzenden Gebäuden</w:t>
      </w:r>
      <w:r w:rsidR="00E01135" w:rsidRPr="00997FB5">
        <w:rPr>
          <w:rFonts w:ascii="Georgia" w:hAnsi="Georgia"/>
          <w:sz w:val="24"/>
          <w:szCs w:val="24"/>
        </w:rPr>
        <w:t>,</w:t>
      </w:r>
      <w:r w:rsidRPr="00997FB5">
        <w:rPr>
          <w:rFonts w:ascii="Georgia" w:hAnsi="Georgia"/>
          <w:sz w:val="24"/>
          <w:szCs w:val="24"/>
        </w:rPr>
        <w:t xml:space="preserve"> zu verfolgen.</w:t>
      </w:r>
      <w:bookmarkEnd w:id="0"/>
      <w:bookmarkEnd w:id="1"/>
    </w:p>
    <w:p w14:paraId="387D7E3C" w14:textId="022F3E9D" w:rsidR="00112C1D" w:rsidRPr="00997FB5" w:rsidRDefault="00112C1D" w:rsidP="00997FB5">
      <w:pPr>
        <w:spacing w:after="0" w:line="360" w:lineRule="auto"/>
        <w:jc w:val="both"/>
        <w:rPr>
          <w:rFonts w:ascii="Georgia" w:hAnsi="Georgia"/>
          <w:sz w:val="24"/>
          <w:szCs w:val="24"/>
        </w:rPr>
      </w:pPr>
      <w:r w:rsidRPr="00997FB5">
        <w:rPr>
          <w:rStyle w:val="Endnotenzeichen"/>
          <w:rFonts w:ascii="Georgia" w:hAnsi="Georgia"/>
          <w:sz w:val="24"/>
          <w:szCs w:val="24"/>
        </w:rPr>
        <w:endnoteReference w:id="1"/>
      </w:r>
      <w:r w:rsidRPr="00997FB5">
        <w:rPr>
          <w:rFonts w:ascii="Georgia" w:hAnsi="Georgia"/>
          <w:sz w:val="24"/>
          <w:szCs w:val="24"/>
        </w:rPr>
        <w:t xml:space="preserve"> Der Bau der Stadtkirche vervollständigte</w:t>
      </w:r>
      <w:r w:rsidRPr="00997FB5">
        <w:rPr>
          <w:rFonts w:ascii="Georgia" w:hAnsi="Georgia"/>
          <w:b/>
          <w:bCs/>
          <w:sz w:val="24"/>
          <w:szCs w:val="24"/>
        </w:rPr>
        <w:t xml:space="preserve"> </w:t>
      </w:r>
      <w:r w:rsidRPr="00997FB5">
        <w:rPr>
          <w:rFonts w:ascii="Georgia" w:hAnsi="Georgia"/>
          <w:sz w:val="24"/>
          <w:szCs w:val="24"/>
        </w:rPr>
        <w:t xml:space="preserve">den Plan des Grafen Ernst, eine moderne Residenz zu errichten.  Die </w:t>
      </w:r>
      <w:proofErr w:type="spellStart"/>
      <w:r w:rsidRPr="00997FB5">
        <w:rPr>
          <w:rFonts w:ascii="Georgia" w:hAnsi="Georgia"/>
          <w:sz w:val="24"/>
          <w:szCs w:val="24"/>
        </w:rPr>
        <w:t>Fürstenprieche</w:t>
      </w:r>
      <w:proofErr w:type="spellEnd"/>
      <w:r w:rsidRPr="00997FB5">
        <w:rPr>
          <w:rFonts w:ascii="Georgia" w:hAnsi="Georgia"/>
          <w:sz w:val="24"/>
          <w:szCs w:val="24"/>
        </w:rPr>
        <w:t xml:space="preserve"> im Innenraum der Stadtkirche spielte dabei eine signifikante Rolle, denn sie weist mehrfach verschiedene Elemente der überlieferten Architekturtraktate von Hans </w:t>
      </w:r>
      <w:proofErr w:type="spellStart"/>
      <w:r w:rsidRPr="00997FB5">
        <w:rPr>
          <w:rFonts w:ascii="Georgia" w:hAnsi="Georgia"/>
          <w:sz w:val="24"/>
          <w:szCs w:val="24"/>
        </w:rPr>
        <w:t>Vredeman</w:t>
      </w:r>
      <w:proofErr w:type="spellEnd"/>
      <w:r w:rsidRPr="00997FB5">
        <w:rPr>
          <w:rFonts w:ascii="Georgia" w:hAnsi="Georgia"/>
          <w:sz w:val="24"/>
          <w:szCs w:val="24"/>
        </w:rPr>
        <w:t xml:space="preserve"> de Vries, Sebastiano </w:t>
      </w:r>
      <w:proofErr w:type="spellStart"/>
      <w:r w:rsidRPr="00997FB5">
        <w:rPr>
          <w:rFonts w:ascii="Georgia" w:hAnsi="Georgia"/>
          <w:sz w:val="24"/>
          <w:szCs w:val="24"/>
        </w:rPr>
        <w:t>Serlio</w:t>
      </w:r>
      <w:proofErr w:type="spellEnd"/>
      <w:r w:rsidRPr="00997FB5">
        <w:rPr>
          <w:rFonts w:ascii="Georgia" w:hAnsi="Georgia"/>
          <w:sz w:val="24"/>
          <w:szCs w:val="24"/>
        </w:rPr>
        <w:t xml:space="preserve"> sowie Wendel </w:t>
      </w:r>
      <w:proofErr w:type="spellStart"/>
      <w:r w:rsidRPr="00997FB5">
        <w:rPr>
          <w:rFonts w:ascii="Georgia" w:hAnsi="Georgia"/>
          <w:sz w:val="24"/>
          <w:szCs w:val="24"/>
        </w:rPr>
        <w:t>Dietterlin</w:t>
      </w:r>
      <w:proofErr w:type="spellEnd"/>
      <w:r w:rsidRPr="00997FB5">
        <w:rPr>
          <w:rFonts w:ascii="Georgia" w:hAnsi="Georgia"/>
          <w:sz w:val="24"/>
          <w:szCs w:val="24"/>
        </w:rPr>
        <w:t xml:space="preserve"> auf und zeigt den Umgang mit jenen. </w:t>
      </w:r>
    </w:p>
    <w:p w14:paraId="2E199EEA" w14:textId="532D92D5" w:rsidR="00871783" w:rsidRPr="00997FB5" w:rsidRDefault="00112C1D" w:rsidP="00112C1D">
      <w:pPr>
        <w:spacing w:line="360" w:lineRule="auto"/>
        <w:jc w:val="both"/>
        <w:rPr>
          <w:rFonts w:ascii="Georgia" w:hAnsi="Georgia"/>
          <w:sz w:val="24"/>
          <w:szCs w:val="24"/>
        </w:rPr>
      </w:pPr>
      <w:r w:rsidRPr="00997FB5">
        <w:rPr>
          <w:rFonts w:ascii="Georgia" w:hAnsi="Georgia"/>
          <w:sz w:val="24"/>
          <w:szCs w:val="24"/>
        </w:rPr>
        <w:t xml:space="preserve">Um welche übernommenen Elemente es sich dabei handelt, wird im Folgenden analysiert. Dabei ist der Bezug der </w:t>
      </w:r>
      <w:proofErr w:type="spellStart"/>
      <w:r w:rsidRPr="00997FB5">
        <w:rPr>
          <w:rFonts w:ascii="Georgia" w:hAnsi="Georgia"/>
          <w:sz w:val="24"/>
          <w:szCs w:val="24"/>
        </w:rPr>
        <w:t>Fürstenprieche</w:t>
      </w:r>
      <w:proofErr w:type="spellEnd"/>
      <w:r w:rsidRPr="00997FB5">
        <w:rPr>
          <w:rFonts w:ascii="Georgia" w:hAnsi="Georgia"/>
          <w:sz w:val="24"/>
          <w:szCs w:val="24"/>
        </w:rPr>
        <w:t xml:space="preserve"> zu der Inschrift auf der Außenfassade über dem Eingang ebenfalls von großer Bedeutung. Graf Ernst war ein Gelehrter, der über die Mittel verfügte, sich über zeitgenössische Architekturtheorie zu informieren und allen voran damit umzugehen wusste. Somit gelang es dem Grafen sowohl den Rang des Bauwerks als auch den eigenen Ruf zu erhöhen. Aufgrund seiner Verbindungen mit dem Wolfenbütteler Hof, wird deutlich, woher er seine Anregungen bezogen hat. In der Forschungsliteratur beschäftigen sich Autoren wie Dorothea Diemer und Hermann Hipp mit der Frage nach dem Architekten der Bückeburger Stadtkirche sowie dem Zusammenhang der Nachgotik mit der deutschen Renaissance.</w:t>
      </w:r>
      <w:r w:rsidRPr="00997FB5">
        <w:rPr>
          <w:rStyle w:val="Endnotenzeichen"/>
          <w:rFonts w:ascii="Georgia" w:hAnsi="Georgia"/>
          <w:sz w:val="24"/>
          <w:szCs w:val="24"/>
        </w:rPr>
        <w:endnoteReference w:id="2"/>
      </w:r>
      <w:r w:rsidRPr="00997FB5">
        <w:rPr>
          <w:rFonts w:ascii="Georgia" w:hAnsi="Georgia"/>
          <w:sz w:val="24"/>
          <w:szCs w:val="24"/>
        </w:rPr>
        <w:t xml:space="preserve"> Thorsten Albrecht hat es sich zur Aufgabe gemacht, eine detaillierte Übersicht über die Baugeschichte mit kunstgeschichtlichem Schwerpunkt der Stadtkirche zu verfassen.</w:t>
      </w:r>
      <w:r w:rsidRPr="00997FB5">
        <w:rPr>
          <w:rStyle w:val="Endnotenzeichen"/>
          <w:rFonts w:ascii="Georgia" w:hAnsi="Georgia"/>
          <w:sz w:val="24"/>
          <w:szCs w:val="24"/>
        </w:rPr>
        <w:endnoteReference w:id="3"/>
      </w:r>
    </w:p>
    <w:p w14:paraId="13662B47" w14:textId="6452E07E" w:rsidR="00112C1D" w:rsidRPr="00406D69" w:rsidRDefault="00112C1D" w:rsidP="00112C1D">
      <w:pPr>
        <w:spacing w:line="360" w:lineRule="auto"/>
        <w:jc w:val="both"/>
        <w:rPr>
          <w:rFonts w:ascii="Trebuchet MS" w:hAnsi="Trebuchet MS"/>
          <w:b/>
          <w:bCs/>
          <w:color w:val="00FF6F"/>
          <w:sz w:val="24"/>
          <w:szCs w:val="24"/>
        </w:rPr>
      </w:pPr>
      <w:r w:rsidRPr="00406D69">
        <w:rPr>
          <w:rFonts w:ascii="Trebuchet MS" w:hAnsi="Trebuchet MS"/>
          <w:b/>
          <w:bCs/>
          <w:color w:val="00FF6F"/>
          <w:sz w:val="24"/>
          <w:szCs w:val="24"/>
        </w:rPr>
        <w:t>DIE BAUGESCHICHTE DER BÜCKEBURGER STADTKIRCHE</w:t>
      </w:r>
    </w:p>
    <w:p w14:paraId="40CEDD37" w14:textId="36C05CA0" w:rsidR="00112C1D" w:rsidRPr="00997FB5" w:rsidRDefault="00112C1D" w:rsidP="00997FB5">
      <w:pPr>
        <w:spacing w:after="0" w:line="360" w:lineRule="auto"/>
        <w:jc w:val="both"/>
        <w:rPr>
          <w:rFonts w:ascii="Georgia" w:hAnsi="Georgia"/>
          <w:sz w:val="24"/>
          <w:szCs w:val="24"/>
        </w:rPr>
      </w:pPr>
      <w:r w:rsidRPr="00997FB5">
        <w:rPr>
          <w:rFonts w:ascii="Georgia" w:hAnsi="Georgia"/>
          <w:sz w:val="24"/>
          <w:szCs w:val="24"/>
        </w:rPr>
        <w:t xml:space="preserve">Die Bauarbeiten der Stadtkirche begannen im Jahr 1609. Schließlich fand die Einweihung der Kirche nach der Lieferung des letzten Bauelements, der Bronzetaufe </w:t>
      </w:r>
      <w:r w:rsidRPr="00997FB5">
        <w:rPr>
          <w:rFonts w:ascii="Georgia" w:hAnsi="Georgia"/>
          <w:sz w:val="24"/>
          <w:szCs w:val="24"/>
        </w:rPr>
        <w:lastRenderedPageBreak/>
        <w:t xml:space="preserve">des </w:t>
      </w:r>
      <w:proofErr w:type="spellStart"/>
      <w:r w:rsidRPr="00997FB5">
        <w:rPr>
          <w:rFonts w:ascii="Georgia" w:hAnsi="Georgia"/>
          <w:sz w:val="24"/>
          <w:szCs w:val="24"/>
        </w:rPr>
        <w:t>Adriaen</w:t>
      </w:r>
      <w:proofErr w:type="spellEnd"/>
      <w:r w:rsidRPr="00997FB5">
        <w:rPr>
          <w:rFonts w:ascii="Georgia" w:hAnsi="Georgia"/>
          <w:sz w:val="24"/>
          <w:szCs w:val="24"/>
        </w:rPr>
        <w:t xml:space="preserve"> de Vries, im Jahr 1615 statt.</w:t>
      </w:r>
      <w:r w:rsidRPr="00997FB5">
        <w:rPr>
          <w:rStyle w:val="Endnotenzeichen"/>
          <w:rFonts w:ascii="Georgia" w:hAnsi="Georgia"/>
          <w:sz w:val="24"/>
          <w:szCs w:val="24"/>
        </w:rPr>
        <w:endnoteReference w:id="4"/>
      </w:r>
      <w:r w:rsidRPr="00997FB5">
        <w:rPr>
          <w:rFonts w:ascii="Georgia" w:hAnsi="Georgia"/>
          <w:sz w:val="24"/>
          <w:szCs w:val="24"/>
        </w:rPr>
        <w:t xml:space="preserve"> Die Antwort auf die Frage der Architekten ist immer noch ungeklärt. Es gibt keine Quelle über den verantwortlichen Baumeister der Stadtkirche.</w:t>
      </w:r>
      <w:r w:rsidRPr="00997FB5">
        <w:rPr>
          <w:rStyle w:val="Endnotenzeichen"/>
          <w:rFonts w:ascii="Georgia" w:hAnsi="Georgia"/>
          <w:sz w:val="24"/>
          <w:szCs w:val="24"/>
        </w:rPr>
        <w:endnoteReference w:id="5"/>
      </w:r>
      <w:r w:rsidRPr="00997FB5">
        <w:rPr>
          <w:rFonts w:ascii="Georgia" w:hAnsi="Georgia"/>
          <w:sz w:val="24"/>
          <w:szCs w:val="24"/>
        </w:rPr>
        <w:t xml:space="preserve"> Seit 1609 stand Hans Wulff dauerhaft in den Diensten des Grafen und wird aufgrund dessen als Architekt vermutet, dennoch bleibt die Antwort auf die Frage offen.</w:t>
      </w:r>
      <w:r w:rsidRPr="00997FB5">
        <w:rPr>
          <w:rStyle w:val="Endnotenzeichen"/>
          <w:rFonts w:ascii="Georgia" w:hAnsi="Georgia"/>
          <w:sz w:val="24"/>
          <w:szCs w:val="24"/>
        </w:rPr>
        <w:endnoteReference w:id="6"/>
      </w:r>
      <w:r w:rsidRPr="00997FB5">
        <w:rPr>
          <w:rFonts w:ascii="Georgia" w:hAnsi="Georgia"/>
          <w:sz w:val="24"/>
          <w:szCs w:val="24"/>
        </w:rPr>
        <w:t xml:space="preserve"> Nach und nach scheiden vermutete Architekten abermals aus. Auch der Baumeister Giovanni </w:t>
      </w:r>
      <w:proofErr w:type="spellStart"/>
      <w:r w:rsidRPr="00997FB5">
        <w:rPr>
          <w:rFonts w:ascii="Georgia" w:hAnsi="Georgia"/>
          <w:sz w:val="24"/>
          <w:szCs w:val="24"/>
        </w:rPr>
        <w:t>Nosseni</w:t>
      </w:r>
      <w:proofErr w:type="spellEnd"/>
      <w:r w:rsidRPr="00997FB5">
        <w:rPr>
          <w:rFonts w:ascii="Georgia" w:hAnsi="Georgia"/>
          <w:sz w:val="24"/>
          <w:szCs w:val="24"/>
        </w:rPr>
        <w:t>, der bereits von Graf Ernst für den Bau seines Mausoleums in Stadthagen berufen wurde, hielt sich zur Zeit des Baus der Stadtkirche in Bückeburg auf.</w:t>
      </w:r>
      <w:r w:rsidRPr="00997FB5">
        <w:rPr>
          <w:rStyle w:val="Endnotenzeichen"/>
          <w:rFonts w:ascii="Georgia" w:hAnsi="Georgia"/>
          <w:sz w:val="24"/>
          <w:szCs w:val="24"/>
        </w:rPr>
        <w:endnoteReference w:id="7"/>
      </w:r>
      <w:r w:rsidRPr="00997FB5">
        <w:rPr>
          <w:rFonts w:ascii="Georgia" w:hAnsi="Georgia"/>
          <w:sz w:val="24"/>
          <w:szCs w:val="24"/>
        </w:rPr>
        <w:t xml:space="preserve">  </w:t>
      </w:r>
      <w:proofErr w:type="spellStart"/>
      <w:r w:rsidRPr="00997FB5">
        <w:rPr>
          <w:rFonts w:ascii="Georgia" w:hAnsi="Georgia"/>
          <w:sz w:val="24"/>
          <w:szCs w:val="24"/>
        </w:rPr>
        <w:t>Nosseni</w:t>
      </w:r>
      <w:proofErr w:type="spellEnd"/>
      <w:r w:rsidRPr="00997FB5">
        <w:rPr>
          <w:rFonts w:ascii="Georgia" w:hAnsi="Georgia"/>
          <w:sz w:val="24"/>
          <w:szCs w:val="24"/>
        </w:rPr>
        <w:t xml:space="preserve"> wurde auf Grund dessen ebenfalls als Architekt vermutet, da er auch ein Modell lieferte. Doch durch einen späteren Briefaustausch ist klar, dass es nach Fertigstellung des Mausoleums 1608 Differenzen zwischen dem Bauherrn und </w:t>
      </w:r>
      <w:proofErr w:type="spellStart"/>
      <w:r w:rsidRPr="00997FB5">
        <w:rPr>
          <w:rFonts w:ascii="Georgia" w:hAnsi="Georgia"/>
          <w:sz w:val="24"/>
          <w:szCs w:val="24"/>
        </w:rPr>
        <w:t>Nosseni</w:t>
      </w:r>
      <w:proofErr w:type="spellEnd"/>
      <w:r w:rsidRPr="00997FB5">
        <w:rPr>
          <w:rFonts w:ascii="Georgia" w:hAnsi="Georgia"/>
          <w:sz w:val="24"/>
          <w:szCs w:val="24"/>
        </w:rPr>
        <w:t xml:space="preserve"> gab.</w:t>
      </w:r>
      <w:r w:rsidRPr="00997FB5">
        <w:rPr>
          <w:rStyle w:val="Endnotenzeichen"/>
          <w:rFonts w:ascii="Georgia" w:hAnsi="Georgia"/>
          <w:sz w:val="24"/>
          <w:szCs w:val="24"/>
        </w:rPr>
        <w:endnoteReference w:id="8"/>
      </w:r>
      <w:r w:rsidRPr="00997FB5">
        <w:rPr>
          <w:rFonts w:ascii="Georgia" w:hAnsi="Georgia"/>
          <w:sz w:val="24"/>
          <w:szCs w:val="24"/>
        </w:rPr>
        <w:t xml:space="preserve"> Trotzdem kann man davon ausgehen, dass einige Elemente, wie die kolossalen Säulen im Innenraum, auf seinen ersten Entwurf zurückgehen.</w:t>
      </w:r>
      <w:r w:rsidRPr="00997FB5">
        <w:rPr>
          <w:rStyle w:val="Endnotenzeichen"/>
          <w:rFonts w:ascii="Georgia" w:hAnsi="Georgia"/>
          <w:sz w:val="24"/>
          <w:szCs w:val="24"/>
        </w:rPr>
        <w:endnoteReference w:id="9"/>
      </w:r>
      <w:r w:rsidRPr="00997FB5">
        <w:rPr>
          <w:rFonts w:ascii="Georgia" w:hAnsi="Georgia"/>
          <w:sz w:val="24"/>
          <w:szCs w:val="24"/>
        </w:rPr>
        <w:t xml:space="preserve"> Doch auch der Graf selbst, hatte eine durchaus nicht unbedeutende Beteiligung an der Gestaltung. Matthias Müller schätzt dies folgendermaßen ein: „Nicht auszuschließen ist jedoch auch die Beteiligung des Grafen an der Planung, der selbst künstlerisch tätig war und dessen Bauvorhaben sich durch einen erlesenen Geschmack auszeichneten“</w:t>
      </w:r>
      <w:r w:rsidRPr="00997FB5">
        <w:rPr>
          <w:rStyle w:val="Endnotenzeichen"/>
          <w:rFonts w:ascii="Georgia" w:hAnsi="Georgia"/>
          <w:sz w:val="24"/>
          <w:szCs w:val="24"/>
        </w:rPr>
        <w:endnoteReference w:id="10"/>
      </w:r>
      <w:r w:rsidRPr="00997FB5">
        <w:rPr>
          <w:rFonts w:ascii="Georgia" w:hAnsi="Georgia"/>
          <w:sz w:val="24"/>
          <w:szCs w:val="24"/>
        </w:rPr>
        <w:t>.</w:t>
      </w:r>
    </w:p>
    <w:p w14:paraId="613E1DE6" w14:textId="7D715892" w:rsidR="00112C1D" w:rsidRPr="00997FB5" w:rsidRDefault="00112C1D" w:rsidP="00112C1D">
      <w:pPr>
        <w:spacing w:line="360" w:lineRule="auto"/>
        <w:jc w:val="both"/>
        <w:rPr>
          <w:rFonts w:ascii="Georgia" w:hAnsi="Georgia"/>
          <w:b/>
          <w:bCs/>
          <w:sz w:val="24"/>
          <w:szCs w:val="24"/>
        </w:rPr>
      </w:pPr>
      <w:r w:rsidRPr="00997FB5">
        <w:rPr>
          <w:rFonts w:ascii="Georgia" w:hAnsi="Georgia"/>
          <w:sz w:val="24"/>
          <w:szCs w:val="24"/>
        </w:rPr>
        <w:t>Es muss ein Zusammenspiel aus all diesen Aspekten gewesen sein, der die Kirche zur Gesamtheit ihrer Gestaltung geführt hat.</w:t>
      </w:r>
    </w:p>
    <w:p w14:paraId="1F1AA12F" w14:textId="4686759D" w:rsidR="00871783" w:rsidRPr="00406D69" w:rsidRDefault="00112C1D" w:rsidP="00871783">
      <w:pPr>
        <w:spacing w:line="360" w:lineRule="auto"/>
        <w:jc w:val="both"/>
        <w:rPr>
          <w:rFonts w:ascii="Trebuchet MS" w:hAnsi="Trebuchet MS"/>
          <w:b/>
          <w:bCs/>
          <w:color w:val="00FF6F"/>
          <w:sz w:val="24"/>
          <w:szCs w:val="24"/>
        </w:rPr>
      </w:pPr>
      <w:r w:rsidRPr="00406D69">
        <w:rPr>
          <w:rFonts w:ascii="Trebuchet MS" w:hAnsi="Trebuchet MS"/>
          <w:b/>
          <w:bCs/>
          <w:color w:val="00FF6F"/>
          <w:sz w:val="24"/>
          <w:szCs w:val="24"/>
        </w:rPr>
        <w:t>BAUBESCHREIBUNG: DIE FASSADE</w:t>
      </w:r>
    </w:p>
    <w:p w14:paraId="10EE344F" w14:textId="199EE48E" w:rsidR="00112C1D" w:rsidRPr="00871783" w:rsidRDefault="00112C1D" w:rsidP="00871783">
      <w:pPr>
        <w:spacing w:after="0" w:line="360" w:lineRule="auto"/>
        <w:jc w:val="both"/>
        <w:rPr>
          <w:rFonts w:ascii="Trebuchet MS" w:hAnsi="Trebuchet MS"/>
          <w:b/>
          <w:bCs/>
          <w:color w:val="00E16F"/>
          <w:sz w:val="24"/>
          <w:szCs w:val="24"/>
        </w:rPr>
      </w:pPr>
      <w:r w:rsidRPr="00997FB5">
        <w:rPr>
          <w:rFonts w:ascii="Georgia" w:hAnsi="Georgia"/>
          <w:sz w:val="24"/>
          <w:szCs w:val="24"/>
        </w:rPr>
        <w:t xml:space="preserve">Bei der Stadtkirche handelt es sich um einen Longitudinalbau (Abb. 1). Die Fassade ist aus Werkstein, die übrigen Mauern jedoch aus Bruchstein. Grund dafür ist, dass die sie als prunkvolle Schaufassade dient, die Verwendung des wertvolleren Materials wertet die repräsentative Frontale somit auf. Ohne die dekorativen Gestaltungsmotive wäre die Kirche als ein nackter spätgotischer Bau zu verstehen. Die Fassade bildet einen zweiteiligen Geschossaufbau, aus einem Hauptgeschoss und einer Giebelzone. Durch ihre vielen Architekturelemente entsteht nun eine Gliederung, die wie appliziert erscheint. Die Ornamentik ist manieristisch, es werden also architektonische Elemente verwendet, die von keiner statischen Natur und ohne innere Verbindung angeheftet sind. Die Vertikalen werden durch </w:t>
      </w:r>
      <w:proofErr w:type="spellStart"/>
      <w:r w:rsidRPr="00997FB5">
        <w:rPr>
          <w:rFonts w:ascii="Georgia" w:hAnsi="Georgia"/>
          <w:sz w:val="24"/>
          <w:szCs w:val="24"/>
        </w:rPr>
        <w:t>Hermenpilaster</w:t>
      </w:r>
      <w:proofErr w:type="spellEnd"/>
      <w:r w:rsidRPr="00997FB5">
        <w:rPr>
          <w:rFonts w:ascii="Georgia" w:hAnsi="Georgia"/>
          <w:sz w:val="24"/>
          <w:szCs w:val="24"/>
        </w:rPr>
        <w:t xml:space="preserve"> ohne Funktion gebildet, da sie auf Lisenen aufgelegt sind; Obelisken dienen als Bekrönung. Die einzelnen </w:t>
      </w:r>
      <w:r w:rsidRPr="00997FB5">
        <w:rPr>
          <w:rFonts w:ascii="Georgia" w:hAnsi="Georgia"/>
          <w:sz w:val="24"/>
          <w:szCs w:val="24"/>
        </w:rPr>
        <w:lastRenderedPageBreak/>
        <w:t xml:space="preserve">architektonischen Elemente sind miteinander verkröpft und durchdringen einander über die </w:t>
      </w:r>
      <w:r w:rsidR="00871783" w:rsidRPr="00997FB5">
        <w:rPr>
          <w:rFonts w:ascii="Georgia" w:hAnsi="Georgia"/>
          <w:noProof/>
          <w:sz w:val="24"/>
          <w:szCs w:val="24"/>
        </w:rPr>
        <w:drawing>
          <wp:anchor distT="0" distB="0" distL="114300" distR="114300" simplePos="0" relativeHeight="251719680" behindDoc="1" locked="0" layoutInCell="1" allowOverlap="1" wp14:anchorId="5D7118F8" wp14:editId="09E0C271">
            <wp:simplePos x="0" y="0"/>
            <wp:positionH relativeFrom="column">
              <wp:posOffset>-1027430</wp:posOffset>
            </wp:positionH>
            <wp:positionV relativeFrom="paragraph">
              <wp:posOffset>1047750</wp:posOffset>
            </wp:positionV>
            <wp:extent cx="5003165" cy="2921000"/>
            <wp:effectExtent l="0" t="6667" r="317" b="318"/>
            <wp:wrapTight wrapText="bothSides">
              <wp:wrapPolygon edited="0">
                <wp:start x="-29" y="21551"/>
                <wp:lineTo x="21519" y="21551"/>
                <wp:lineTo x="21519" y="139"/>
                <wp:lineTo x="-29" y="139"/>
                <wp:lineTo x="-29" y="21551"/>
              </wp:wrapPolygon>
            </wp:wrapTight>
            <wp:docPr id="11" name="Grafik 11" descr="Ein Bild, das Text, Elektroni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descr="Ein Bild, das Text, Elektronik enthält.&#10;&#10;Automatisch generierte Beschreibung"/>
                    <pic:cNvPicPr/>
                  </pic:nvPicPr>
                  <pic:blipFill rotWithShape="1">
                    <a:blip r:embed="rId10" cstate="print">
                      <a:extLst>
                        <a:ext uri="{28A0092B-C50C-407E-A947-70E740481C1C}">
                          <a14:useLocalDpi xmlns:a14="http://schemas.microsoft.com/office/drawing/2010/main" val="0"/>
                        </a:ext>
                      </a:extLst>
                    </a:blip>
                    <a:srcRect l="8251" t="17285" r="6923" b="16654"/>
                    <a:stretch/>
                  </pic:blipFill>
                  <pic:spPr bwMode="auto">
                    <a:xfrm rot="5400000">
                      <a:off x="0" y="0"/>
                      <a:ext cx="5003165" cy="2921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97FB5">
        <w:rPr>
          <w:rFonts w:ascii="Georgia" w:hAnsi="Georgia"/>
          <w:sz w:val="24"/>
          <w:szCs w:val="24"/>
        </w:rPr>
        <w:t xml:space="preserve">Geschosse hinaus. </w:t>
      </w:r>
    </w:p>
    <w:p w14:paraId="1D598482" w14:textId="4E9B8A58" w:rsidR="00112C1D" w:rsidRPr="00997FB5" w:rsidRDefault="00871783" w:rsidP="00871783">
      <w:pPr>
        <w:spacing w:after="0" w:line="360" w:lineRule="auto"/>
        <w:jc w:val="both"/>
        <w:rPr>
          <w:rFonts w:ascii="Georgia" w:hAnsi="Georgia"/>
          <w:sz w:val="24"/>
          <w:szCs w:val="24"/>
        </w:rPr>
      </w:pPr>
      <w:r w:rsidRPr="00997FB5">
        <w:rPr>
          <w:rFonts w:ascii="Georgia" w:hAnsi="Georgia"/>
          <w:noProof/>
          <w:sz w:val="24"/>
          <w:szCs w:val="24"/>
        </w:rPr>
        <mc:AlternateContent>
          <mc:Choice Requires="wps">
            <w:drawing>
              <wp:anchor distT="0" distB="0" distL="114300" distR="114300" simplePos="0" relativeHeight="251698176" behindDoc="1" locked="0" layoutInCell="1" allowOverlap="1" wp14:anchorId="286EB96C" wp14:editId="4F00262C">
                <wp:simplePos x="0" y="0"/>
                <wp:positionH relativeFrom="margin">
                  <wp:posOffset>41275</wp:posOffset>
                </wp:positionH>
                <wp:positionV relativeFrom="paragraph">
                  <wp:posOffset>4224020</wp:posOffset>
                </wp:positionV>
                <wp:extent cx="2865755" cy="408940"/>
                <wp:effectExtent l="0" t="0" r="0" b="0"/>
                <wp:wrapTight wrapText="bothSides">
                  <wp:wrapPolygon edited="0">
                    <wp:start x="0" y="0"/>
                    <wp:lineTo x="0" y="20124"/>
                    <wp:lineTo x="21394" y="20124"/>
                    <wp:lineTo x="21394" y="0"/>
                    <wp:lineTo x="0" y="0"/>
                  </wp:wrapPolygon>
                </wp:wrapTight>
                <wp:docPr id="13" name="Textfeld 13"/>
                <wp:cNvGraphicFramePr/>
                <a:graphic xmlns:a="http://schemas.openxmlformats.org/drawingml/2006/main">
                  <a:graphicData uri="http://schemas.microsoft.com/office/word/2010/wordprocessingShape">
                    <wps:wsp>
                      <wps:cNvSpPr txBox="1"/>
                      <wps:spPr>
                        <a:xfrm>
                          <a:off x="0" y="0"/>
                          <a:ext cx="2865755" cy="408940"/>
                        </a:xfrm>
                        <a:prstGeom prst="rect">
                          <a:avLst/>
                        </a:prstGeom>
                        <a:solidFill>
                          <a:prstClr val="white"/>
                        </a:solidFill>
                        <a:ln>
                          <a:noFill/>
                        </a:ln>
                      </wps:spPr>
                      <wps:txbx>
                        <w:txbxContent>
                          <w:p w14:paraId="3CB20D9E" w14:textId="77777777" w:rsidR="00112C1D" w:rsidRPr="00112C1D" w:rsidRDefault="00112C1D" w:rsidP="00112C1D">
                            <w:pPr>
                              <w:spacing w:after="0" w:line="276" w:lineRule="auto"/>
                              <w:jc w:val="center"/>
                              <w:rPr>
                                <w:rStyle w:val="markedcontent"/>
                                <w:rFonts w:ascii="Georgia" w:hAnsi="Georgia"/>
                                <w:i/>
                                <w:iCs/>
                                <w:sz w:val="18"/>
                                <w:szCs w:val="18"/>
                              </w:rPr>
                            </w:pPr>
                            <w:r w:rsidRPr="00112C1D">
                              <w:rPr>
                                <w:rStyle w:val="markedcontent"/>
                                <w:rFonts w:ascii="Georgia" w:hAnsi="Georgia"/>
                                <w:i/>
                                <w:iCs/>
                                <w:sz w:val="18"/>
                                <w:szCs w:val="18"/>
                              </w:rPr>
                              <w:t>Abb. 1: Bückeburg, Grundriss der Stadtkirche,</w:t>
                            </w:r>
                          </w:p>
                          <w:p w14:paraId="01BB4F07" w14:textId="32E956C2" w:rsidR="00112C1D" w:rsidRPr="00112C1D" w:rsidRDefault="00112C1D" w:rsidP="00112C1D">
                            <w:pPr>
                              <w:spacing w:after="0" w:line="276" w:lineRule="auto"/>
                              <w:jc w:val="center"/>
                              <w:rPr>
                                <w:rFonts w:ascii="Georgia" w:hAnsi="Georgia"/>
                                <w:i/>
                                <w:iCs/>
                                <w:sz w:val="18"/>
                                <w:szCs w:val="18"/>
                              </w:rPr>
                            </w:pPr>
                            <w:r w:rsidRPr="00112C1D">
                              <w:rPr>
                                <w:rStyle w:val="markedcontent"/>
                                <w:rFonts w:ascii="Georgia" w:hAnsi="Georgia"/>
                                <w:i/>
                                <w:iCs/>
                                <w:sz w:val="18"/>
                                <w:szCs w:val="18"/>
                              </w:rPr>
                              <w:t xml:space="preserve">aus: </w:t>
                            </w:r>
                            <w:r w:rsidRPr="00112C1D">
                              <w:rPr>
                                <w:rFonts w:ascii="Georgia" w:hAnsi="Georgia"/>
                                <w:i/>
                                <w:iCs/>
                                <w:sz w:val="18"/>
                                <w:szCs w:val="18"/>
                              </w:rPr>
                              <w:t>Albrecht 1999, S. 28.</w:t>
                            </w:r>
                          </w:p>
                          <w:p w14:paraId="6771560C" w14:textId="1432F3AF" w:rsidR="00112C1D" w:rsidRPr="00E94FD6" w:rsidRDefault="00112C1D" w:rsidP="00E94FD6">
                            <w:pPr>
                              <w:pStyle w:val="Beschriftung"/>
                              <w:spacing w:after="0"/>
                              <w:jc w:val="both"/>
                              <w:rPr>
                                <w:rFonts w:ascii="Times New Roman" w:hAnsi="Times New Roman" w:cs="Times New Roman"/>
                                <w:i w:val="0"/>
                                <w:iCs w:val="0"/>
                                <w:noProof/>
                                <w:color w:val="auto"/>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6EB96C" id="_x0000_t202" coordsize="21600,21600" o:spt="202" path="m,l,21600r21600,l21600,xe">
                <v:stroke joinstyle="miter"/>
                <v:path gradientshapeok="t" o:connecttype="rect"/>
              </v:shapetype>
              <v:shape id="Textfeld 13" o:spid="_x0000_s1026" type="#_x0000_t202" style="position:absolute;left:0;text-align:left;margin-left:3.25pt;margin-top:332.6pt;width:225.65pt;height:32.2pt;z-index:-25161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" stroked="f">
                <v:textbox inset="0,0,0,0">
                  <w:txbxContent>
                    <w:p w14:paraId="3CB20D9E" w14:textId="77777777" w:rsidR="00112C1D" w:rsidRPr="00112C1D" w:rsidRDefault="00112C1D" w:rsidP="00112C1D">
                      <w:pPr>
                        <w:spacing w:after="0" w:line="276" w:lineRule="auto"/>
                        <w:jc w:val="center"/>
                        <w:rPr>
                          <w:rStyle w:val="markedcontent"/>
                          <w:rFonts w:ascii="Georgia" w:hAnsi="Georgia"/>
                          <w:i/>
                          <w:iCs/>
                          <w:sz w:val="18"/>
                          <w:szCs w:val="18"/>
                        </w:rPr>
                      </w:pPr>
                      <w:r w:rsidRPr="00112C1D">
                        <w:rPr>
                          <w:rStyle w:val="markedcontent"/>
                          <w:rFonts w:ascii="Georgia" w:hAnsi="Georgia"/>
                          <w:i/>
                          <w:iCs/>
                          <w:sz w:val="18"/>
                          <w:szCs w:val="18"/>
                        </w:rPr>
                        <w:t>Abb. 1: Bückeburg, Grundriss der Stadtkirche,</w:t>
                      </w:r>
                    </w:p>
                    <w:p w14:paraId="01BB4F07" w14:textId="32E956C2" w:rsidR="00112C1D" w:rsidRPr="00112C1D" w:rsidRDefault="00112C1D" w:rsidP="00112C1D">
                      <w:pPr>
                        <w:spacing w:after="0" w:line="276" w:lineRule="auto"/>
                        <w:jc w:val="center"/>
                        <w:rPr>
                          <w:rFonts w:ascii="Georgia" w:hAnsi="Georgia"/>
                          <w:i/>
                          <w:iCs/>
                          <w:sz w:val="18"/>
                          <w:szCs w:val="18"/>
                        </w:rPr>
                      </w:pPr>
                      <w:r w:rsidRPr="00112C1D">
                        <w:rPr>
                          <w:rStyle w:val="markedcontent"/>
                          <w:rFonts w:ascii="Georgia" w:hAnsi="Georgia"/>
                          <w:i/>
                          <w:iCs/>
                          <w:sz w:val="18"/>
                          <w:szCs w:val="18"/>
                        </w:rPr>
                        <w:t xml:space="preserve">aus: </w:t>
                      </w:r>
                      <w:r w:rsidRPr="00112C1D">
                        <w:rPr>
                          <w:rFonts w:ascii="Georgia" w:hAnsi="Georgia"/>
                          <w:i/>
                          <w:iCs/>
                          <w:sz w:val="18"/>
                          <w:szCs w:val="18"/>
                        </w:rPr>
                        <w:t>Albrecht 1999, S. 28.</w:t>
                      </w:r>
                    </w:p>
                    <w:p w14:paraId="6771560C" w14:textId="1432F3AF" w:rsidR="00112C1D" w:rsidRPr="00E94FD6" w:rsidRDefault="00112C1D" w:rsidP="00E94FD6">
                      <w:pPr>
                        <w:pStyle w:val="Beschriftung"/>
                        <w:spacing w:after="0"/>
                        <w:jc w:val="both"/>
                        <w:rPr>
                          <w:rFonts w:ascii="Times New Roman" w:hAnsi="Times New Roman" w:cs="Times New Roman"/>
                          <w:i w:val="0"/>
                          <w:iCs w:val="0"/>
                          <w:noProof/>
                          <w:color w:val="auto"/>
                          <w:sz w:val="20"/>
                          <w:szCs w:val="20"/>
                        </w:rPr>
                      </w:pPr>
                    </w:p>
                  </w:txbxContent>
                </v:textbox>
                <w10:wrap type="tight" anchorx="margin"/>
              </v:shape>
            </w:pict>
          </mc:Fallback>
        </mc:AlternateContent>
      </w:r>
      <w:r w:rsidR="00112C1D" w:rsidRPr="00997FB5">
        <w:rPr>
          <w:rFonts w:ascii="Georgia" w:hAnsi="Georgia"/>
          <w:sz w:val="24"/>
          <w:szCs w:val="24"/>
        </w:rPr>
        <w:t xml:space="preserve">Die Fassade besteht aus drei aufeinanderliegenden Schichten. Die Fenster bilden die erste Schicht, darüber die vertikalen Lisenen. Auf ihnen liegen die </w:t>
      </w:r>
      <w:proofErr w:type="spellStart"/>
      <w:r w:rsidR="00112C1D" w:rsidRPr="00997FB5">
        <w:rPr>
          <w:rFonts w:ascii="Georgia" w:hAnsi="Georgia"/>
          <w:sz w:val="24"/>
          <w:szCs w:val="24"/>
        </w:rPr>
        <w:t>Hermenpilaster</w:t>
      </w:r>
      <w:proofErr w:type="spellEnd"/>
      <w:r w:rsidR="00112C1D" w:rsidRPr="00997FB5">
        <w:rPr>
          <w:rFonts w:ascii="Georgia" w:hAnsi="Georgia"/>
          <w:sz w:val="24"/>
          <w:szCs w:val="24"/>
        </w:rPr>
        <w:t xml:space="preserve"> auf, die mit dem Ornament- und Beschlagwerk dann die dritte Schicht bilden. Durch die starke Betonung des Portals entsteht der Eindruck von einem Mittelrisalit. Das Äußere der Kirche wird also von einer monumentalen Schaufassade bestimmt. Die Ideen für das Dekor der Fassade sind nach Illustrationen und Stichvorlagen aus Wendel </w:t>
      </w:r>
      <w:proofErr w:type="spellStart"/>
      <w:r w:rsidR="00112C1D" w:rsidRPr="00997FB5">
        <w:rPr>
          <w:rFonts w:ascii="Georgia" w:hAnsi="Georgia"/>
          <w:sz w:val="24"/>
          <w:szCs w:val="24"/>
        </w:rPr>
        <w:t>Dietterlins</w:t>
      </w:r>
      <w:proofErr w:type="spellEnd"/>
      <w:r w:rsidR="00112C1D" w:rsidRPr="00997FB5">
        <w:rPr>
          <w:rFonts w:ascii="Georgia" w:hAnsi="Georgia"/>
          <w:sz w:val="24"/>
          <w:szCs w:val="24"/>
        </w:rPr>
        <w:t xml:space="preserve"> </w:t>
      </w:r>
      <w:proofErr w:type="spellStart"/>
      <w:r w:rsidR="00112C1D" w:rsidRPr="00997FB5">
        <w:rPr>
          <w:rFonts w:ascii="Georgia" w:hAnsi="Georgia"/>
          <w:i/>
          <w:iCs/>
          <w:sz w:val="24"/>
          <w:szCs w:val="24"/>
        </w:rPr>
        <w:t>Architectura</w:t>
      </w:r>
      <w:proofErr w:type="spellEnd"/>
      <w:r w:rsidR="00112C1D" w:rsidRPr="00997FB5">
        <w:rPr>
          <w:rFonts w:ascii="Georgia" w:hAnsi="Georgia"/>
          <w:i/>
          <w:iCs/>
          <w:sz w:val="24"/>
          <w:szCs w:val="24"/>
        </w:rPr>
        <w:t xml:space="preserve"> </w:t>
      </w:r>
      <w:r w:rsidR="00112C1D" w:rsidRPr="00997FB5">
        <w:rPr>
          <w:rFonts w:ascii="Georgia" w:hAnsi="Georgia"/>
          <w:sz w:val="24"/>
          <w:szCs w:val="24"/>
        </w:rPr>
        <w:t>(1598) übernommen.</w:t>
      </w:r>
      <w:r w:rsidR="00112C1D" w:rsidRPr="00997FB5">
        <w:rPr>
          <w:rStyle w:val="Endnotenzeichen"/>
          <w:rFonts w:ascii="Georgia" w:hAnsi="Georgia"/>
          <w:sz w:val="24"/>
          <w:szCs w:val="24"/>
        </w:rPr>
        <w:endnoteReference w:id="11"/>
      </w:r>
      <w:r w:rsidR="00112C1D" w:rsidRPr="00997FB5">
        <w:rPr>
          <w:rFonts w:ascii="Georgia" w:hAnsi="Georgia"/>
          <w:sz w:val="24"/>
          <w:szCs w:val="24"/>
        </w:rPr>
        <w:t xml:space="preserve"> Seine Motive sind mehrfach an der Fassade ausgeführt worden und von großer Bedeutung für die gesamte Gestaltung.</w:t>
      </w:r>
    </w:p>
    <w:p w14:paraId="0E3D1F7C" w14:textId="2583DBFF" w:rsidR="00112C1D" w:rsidRPr="00997FB5" w:rsidRDefault="00112C1D" w:rsidP="00997FB5">
      <w:pPr>
        <w:spacing w:after="0" w:line="360" w:lineRule="auto"/>
        <w:jc w:val="both"/>
        <w:rPr>
          <w:rFonts w:ascii="Georgia" w:hAnsi="Georgia"/>
          <w:sz w:val="24"/>
          <w:szCs w:val="24"/>
        </w:rPr>
      </w:pPr>
      <w:r w:rsidRPr="00997FB5">
        <w:rPr>
          <w:rFonts w:ascii="Georgia" w:hAnsi="Georgia"/>
          <w:sz w:val="24"/>
          <w:szCs w:val="24"/>
        </w:rPr>
        <w:t xml:space="preserve">Die dreiachsige Fassade ist ausgesprochen reich an detaillierten Dekorelementen und bildet eine zweigeschossige Querschnittfassade mit dem angedeuteten Mittelrisalit aus. Der innere Aufbau der Kirche wird also an der Fassade sichtbar gemacht (Abb. 2). Die Fenstergliederung weist die </w:t>
      </w:r>
      <w:proofErr w:type="spellStart"/>
      <w:r w:rsidRPr="00997FB5">
        <w:rPr>
          <w:rFonts w:ascii="Georgia" w:hAnsi="Georgia"/>
          <w:sz w:val="24"/>
          <w:szCs w:val="24"/>
        </w:rPr>
        <w:t>Dreischiffigkeit</w:t>
      </w:r>
      <w:proofErr w:type="spellEnd"/>
      <w:r w:rsidRPr="00997FB5">
        <w:rPr>
          <w:rFonts w:ascii="Georgia" w:hAnsi="Georgia"/>
          <w:sz w:val="24"/>
          <w:szCs w:val="24"/>
        </w:rPr>
        <w:t xml:space="preserve"> der Kirche auf und durch den zweigeschossigen Aufbau aus Hauptgeschoss und dem darüber aufliegenden Giebel wird die Struktur der inneren Halle mit Satteldach ersichtlich. Durch die Anwendung der zeitgenössischen Architekturtheorie und des verspielten Roll- und Beschlagwerks entsteht der Eindruck von Bewegung und der Stadtkirche wird eine kolossale,</w:t>
      </w:r>
      <w:r w:rsidRPr="00997FB5">
        <w:rPr>
          <w:rFonts w:ascii="Georgia" w:hAnsi="Georgia"/>
          <w:b/>
          <w:bCs/>
          <w:sz w:val="24"/>
          <w:szCs w:val="24"/>
        </w:rPr>
        <w:t xml:space="preserve"> </w:t>
      </w:r>
      <w:r w:rsidRPr="00997FB5">
        <w:rPr>
          <w:rFonts w:ascii="Georgia" w:hAnsi="Georgia"/>
          <w:sz w:val="24"/>
          <w:szCs w:val="24"/>
        </w:rPr>
        <w:t xml:space="preserve">schwungvolle Fassade verliehen. Der übliche </w:t>
      </w:r>
      <w:r w:rsidRPr="00997FB5">
        <w:rPr>
          <w:rFonts w:ascii="Georgia" w:eastAsia="Times New Roman" w:hAnsi="Georgia"/>
          <w:sz w:val="24"/>
          <w:szCs w:val="24"/>
          <w:lang w:eastAsia="de-DE"/>
        </w:rPr>
        <w:t>Steincharakter der gotischen Hallenkirche wird hier demnach durch die aufwendige Gestaltung entzogen.</w:t>
      </w:r>
    </w:p>
    <w:p w14:paraId="59ED8A9F" w14:textId="1B65B7CF" w:rsidR="00112C1D" w:rsidRPr="00997FB5" w:rsidRDefault="00871783" w:rsidP="00997FB5">
      <w:pPr>
        <w:spacing w:after="0" w:line="360" w:lineRule="auto"/>
        <w:jc w:val="both"/>
        <w:rPr>
          <w:rFonts w:ascii="Georgia" w:hAnsi="Georgia"/>
          <w:sz w:val="24"/>
          <w:szCs w:val="24"/>
        </w:rPr>
      </w:pPr>
      <w:r w:rsidRPr="00997FB5">
        <w:rPr>
          <w:rFonts w:ascii="Georgia" w:hAnsi="Georgia"/>
          <w:noProof/>
          <w:sz w:val="24"/>
          <w:szCs w:val="24"/>
        </w:rPr>
        <w:lastRenderedPageBreak/>
        <mc:AlternateContent>
          <mc:Choice Requires="wps">
            <w:drawing>
              <wp:anchor distT="0" distB="0" distL="114300" distR="114300" simplePos="0" relativeHeight="251700224" behindDoc="1" locked="0" layoutInCell="1" allowOverlap="1" wp14:anchorId="6C40FA6F" wp14:editId="57A12FF9">
                <wp:simplePos x="0" y="0"/>
                <wp:positionH relativeFrom="margin">
                  <wp:posOffset>890905</wp:posOffset>
                </wp:positionH>
                <wp:positionV relativeFrom="paragraph">
                  <wp:posOffset>6072505</wp:posOffset>
                </wp:positionV>
                <wp:extent cx="4076700" cy="476250"/>
                <wp:effectExtent l="0" t="0" r="0" b="0"/>
                <wp:wrapTopAndBottom/>
                <wp:docPr id="15" name="Textfeld 15"/>
                <wp:cNvGraphicFramePr/>
                <a:graphic xmlns:a="http://schemas.openxmlformats.org/drawingml/2006/main">
                  <a:graphicData uri="http://schemas.microsoft.com/office/word/2010/wordprocessingShape">
                    <wps:wsp>
                      <wps:cNvSpPr txBox="1"/>
                      <wps:spPr>
                        <a:xfrm>
                          <a:off x="0" y="0"/>
                          <a:ext cx="4076700" cy="476250"/>
                        </a:xfrm>
                        <a:prstGeom prst="rect">
                          <a:avLst/>
                        </a:prstGeom>
                        <a:solidFill>
                          <a:prstClr val="white"/>
                        </a:solidFill>
                        <a:ln>
                          <a:noFill/>
                        </a:ln>
                      </wps:spPr>
                      <wps:txbx>
                        <w:txbxContent>
                          <w:p w14:paraId="12BA001A" w14:textId="671926A0" w:rsidR="00112C1D" w:rsidRPr="00112C1D" w:rsidRDefault="00112C1D" w:rsidP="00112C1D">
                            <w:pPr>
                              <w:pStyle w:val="Beschriftung"/>
                              <w:spacing w:after="0" w:line="276" w:lineRule="auto"/>
                              <w:jc w:val="center"/>
                              <w:rPr>
                                <w:rStyle w:val="markedcontent"/>
                                <w:rFonts w:ascii="Georgia" w:hAnsi="Georgia" w:cs="Times New Roman"/>
                                <w:color w:val="auto"/>
                              </w:rPr>
                            </w:pPr>
                            <w:r w:rsidRPr="00112C1D">
                              <w:rPr>
                                <w:rFonts w:ascii="Georgia" w:hAnsi="Georgia" w:cs="Times New Roman"/>
                                <w:color w:val="auto"/>
                              </w:rPr>
                              <w:t>Abb.2:</w:t>
                            </w:r>
                            <w:r w:rsidRPr="00112C1D">
                              <w:rPr>
                                <w:rStyle w:val="markedcontent"/>
                                <w:rFonts w:ascii="Georgia" w:hAnsi="Georgia" w:cs="Times New Roman"/>
                                <w:color w:val="auto"/>
                              </w:rPr>
                              <w:t xml:space="preserve"> Bückeburg, Stadtkirche, Fassade,</w:t>
                            </w:r>
                          </w:p>
                          <w:p w14:paraId="78162223" w14:textId="37AD61B1" w:rsidR="00112C1D" w:rsidRPr="00112C1D" w:rsidRDefault="00112C1D" w:rsidP="00112C1D">
                            <w:pPr>
                              <w:pStyle w:val="Beschriftung"/>
                              <w:spacing w:after="0" w:line="276" w:lineRule="auto"/>
                              <w:jc w:val="center"/>
                              <w:rPr>
                                <w:rFonts w:ascii="Georgia" w:hAnsi="Georgia" w:cs="Times New Roman"/>
                                <w:noProof/>
                                <w:color w:val="auto"/>
                              </w:rPr>
                            </w:pPr>
                            <w:r w:rsidRPr="00112C1D">
                              <w:rPr>
                                <w:rStyle w:val="markedcontent"/>
                                <w:rFonts w:ascii="Georgia" w:hAnsi="Georgia" w:cs="Times New Roman"/>
                                <w:color w:val="auto"/>
                              </w:rPr>
                              <w:t>Foto: © Shauna Anne Grewer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40FA6F" id="Textfeld 15" o:spid="_x0000_s1027" type="#_x0000_t202" style="position:absolute;left:0;text-align:left;margin-left:70.15pt;margin-top:478.15pt;width:321pt;height:37.5pt;z-index:-251616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" stroked="f">
                <v:textbox inset="0,0,0,0">
                  <w:txbxContent>
                    <w:p w14:paraId="12BA001A" w14:textId="671926A0" w:rsidR="00112C1D" w:rsidRPr="00112C1D" w:rsidRDefault="00112C1D" w:rsidP="00112C1D">
                      <w:pPr>
                        <w:pStyle w:val="Beschriftung"/>
                        <w:spacing w:after="0" w:line="276" w:lineRule="auto"/>
                        <w:jc w:val="center"/>
                        <w:rPr>
                          <w:rStyle w:val="markedcontent"/>
                          <w:rFonts w:ascii="Georgia" w:hAnsi="Georgia" w:cs="Times New Roman"/>
                          <w:color w:val="auto"/>
                        </w:rPr>
                      </w:pPr>
                      <w:r w:rsidRPr="00112C1D">
                        <w:rPr>
                          <w:rFonts w:ascii="Georgia" w:hAnsi="Georgia" w:cs="Times New Roman"/>
                          <w:color w:val="auto"/>
                        </w:rPr>
                        <w:t>Abb.2:</w:t>
                      </w:r>
                      <w:r w:rsidRPr="00112C1D">
                        <w:rPr>
                          <w:rStyle w:val="markedcontent"/>
                          <w:rFonts w:ascii="Georgia" w:hAnsi="Georgia" w:cs="Times New Roman"/>
                          <w:color w:val="auto"/>
                        </w:rPr>
                        <w:t xml:space="preserve"> Bückeburg, Stadtkirche, Fassade,</w:t>
                      </w:r>
                    </w:p>
                    <w:p w14:paraId="78162223" w14:textId="37AD61B1" w:rsidR="00112C1D" w:rsidRPr="00112C1D" w:rsidRDefault="00112C1D" w:rsidP="00112C1D">
                      <w:pPr>
                        <w:pStyle w:val="Beschriftung"/>
                        <w:spacing w:after="0" w:line="276" w:lineRule="auto"/>
                        <w:jc w:val="center"/>
                        <w:rPr>
                          <w:rFonts w:ascii="Georgia" w:hAnsi="Georgia" w:cs="Times New Roman"/>
                          <w:noProof/>
                          <w:color w:val="auto"/>
                        </w:rPr>
                      </w:pPr>
                      <w:r w:rsidRPr="00112C1D">
                        <w:rPr>
                          <w:rStyle w:val="markedcontent"/>
                          <w:rFonts w:ascii="Georgia" w:hAnsi="Georgia" w:cs="Times New Roman"/>
                          <w:color w:val="auto"/>
                        </w:rPr>
                        <w:t>Foto: © Shauna Anne Grewer (2021)</w:t>
                      </w:r>
                    </w:p>
                  </w:txbxContent>
                </v:textbox>
                <w10:wrap type="topAndBottom" anchorx="margin"/>
              </v:shape>
            </w:pict>
          </mc:Fallback>
        </mc:AlternateContent>
      </w:r>
      <w:r w:rsidRPr="00997FB5">
        <w:rPr>
          <w:rFonts w:ascii="Georgia" w:hAnsi="Georgia"/>
          <w:noProof/>
          <w:sz w:val="24"/>
          <w:szCs w:val="24"/>
        </w:rPr>
        <w:drawing>
          <wp:anchor distT="0" distB="0" distL="114300" distR="114300" simplePos="0" relativeHeight="251720704" behindDoc="0" locked="0" layoutInCell="1" allowOverlap="1" wp14:anchorId="3294454F" wp14:editId="11705662">
            <wp:simplePos x="0" y="0"/>
            <wp:positionH relativeFrom="column">
              <wp:posOffset>890905</wp:posOffset>
            </wp:positionH>
            <wp:positionV relativeFrom="paragraph">
              <wp:posOffset>0</wp:posOffset>
            </wp:positionV>
            <wp:extent cx="4076700" cy="5944235"/>
            <wp:effectExtent l="0" t="0" r="0" b="0"/>
            <wp:wrapTopAndBottom/>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76700" cy="5944235"/>
                    </a:xfrm>
                    <a:prstGeom prst="rect">
                      <a:avLst/>
                    </a:prstGeom>
                    <a:noFill/>
                  </pic:spPr>
                </pic:pic>
              </a:graphicData>
            </a:graphic>
          </wp:anchor>
        </w:drawing>
      </w:r>
      <w:r w:rsidR="00112C1D" w:rsidRPr="00997FB5">
        <w:rPr>
          <w:rFonts w:ascii="Georgia" w:hAnsi="Georgia"/>
          <w:sz w:val="24"/>
          <w:szCs w:val="24"/>
        </w:rPr>
        <w:t>Die Fassade bildet einen hohen Sockel</w:t>
      </w:r>
      <w:r w:rsidR="00112C1D" w:rsidRPr="00997FB5">
        <w:rPr>
          <w:rStyle w:val="hgkelc"/>
          <w:rFonts w:ascii="Georgia" w:hAnsi="Georgia"/>
          <w:sz w:val="24"/>
          <w:szCs w:val="24"/>
        </w:rPr>
        <w:t xml:space="preserve"> aus, der mit vier Lisenen ausgestattet ist und mit einem </w:t>
      </w:r>
      <w:proofErr w:type="spellStart"/>
      <w:r w:rsidR="00112C1D" w:rsidRPr="00997FB5">
        <w:rPr>
          <w:rStyle w:val="hgkelc"/>
          <w:rFonts w:ascii="Georgia" w:hAnsi="Georgia"/>
          <w:sz w:val="24"/>
          <w:szCs w:val="24"/>
        </w:rPr>
        <w:t>Kaffgesims</w:t>
      </w:r>
      <w:proofErr w:type="spellEnd"/>
      <w:r w:rsidR="00112C1D" w:rsidRPr="00997FB5">
        <w:rPr>
          <w:rStyle w:val="hgkelc"/>
          <w:rFonts w:ascii="Georgia" w:hAnsi="Georgia"/>
          <w:sz w:val="24"/>
          <w:szCs w:val="24"/>
        </w:rPr>
        <w:t xml:space="preserve"> abschließt.</w:t>
      </w:r>
      <w:r w:rsidR="00112C1D" w:rsidRPr="00997FB5">
        <w:rPr>
          <w:rFonts w:ascii="Georgia" w:hAnsi="Georgia"/>
          <w:sz w:val="24"/>
          <w:szCs w:val="24"/>
        </w:rPr>
        <w:t xml:space="preserve"> Die Achsen werden weiterhin von der Sockelzone aufwärts von Lisenen gerahmt, denen nochmals </w:t>
      </w:r>
      <w:proofErr w:type="spellStart"/>
      <w:r w:rsidR="00112C1D" w:rsidRPr="00997FB5">
        <w:rPr>
          <w:rFonts w:ascii="Georgia" w:hAnsi="Georgia"/>
          <w:sz w:val="24"/>
          <w:szCs w:val="24"/>
        </w:rPr>
        <w:t>aufgesockelte</w:t>
      </w:r>
      <w:proofErr w:type="spellEnd"/>
      <w:r w:rsidR="00112C1D" w:rsidRPr="00997FB5">
        <w:rPr>
          <w:rFonts w:ascii="Georgia" w:hAnsi="Georgia"/>
          <w:sz w:val="24"/>
          <w:szCs w:val="24"/>
        </w:rPr>
        <w:t xml:space="preserve"> </w:t>
      </w:r>
      <w:proofErr w:type="spellStart"/>
      <w:r w:rsidR="00112C1D" w:rsidRPr="00997FB5">
        <w:rPr>
          <w:rFonts w:ascii="Georgia" w:hAnsi="Georgia"/>
          <w:sz w:val="24"/>
          <w:szCs w:val="24"/>
        </w:rPr>
        <w:t>Hermenpilaster</w:t>
      </w:r>
      <w:proofErr w:type="spellEnd"/>
      <w:r w:rsidR="00112C1D" w:rsidRPr="00997FB5">
        <w:rPr>
          <w:rFonts w:ascii="Georgia" w:hAnsi="Georgia"/>
          <w:sz w:val="24"/>
          <w:szCs w:val="24"/>
        </w:rPr>
        <w:t xml:space="preserve"> vorgesetzt sind. Die Ordnungen sind einer Supraposition übereinandergelegt, wobei im Hauptgeschoß eine Corinthia vorliegt, im Geschoß darüber eine abgewandelte </w:t>
      </w:r>
      <w:proofErr w:type="spellStart"/>
      <w:r w:rsidR="00112C1D" w:rsidRPr="00997FB5">
        <w:rPr>
          <w:rFonts w:ascii="Georgia" w:hAnsi="Georgia"/>
          <w:sz w:val="24"/>
          <w:szCs w:val="24"/>
        </w:rPr>
        <w:t>Ionica</w:t>
      </w:r>
      <w:proofErr w:type="spellEnd"/>
      <w:r w:rsidR="00112C1D" w:rsidRPr="00997FB5">
        <w:rPr>
          <w:rFonts w:ascii="Georgia" w:hAnsi="Georgia"/>
          <w:sz w:val="24"/>
          <w:szCs w:val="24"/>
        </w:rPr>
        <w:t xml:space="preserve">. Die Pilaster verkröpfen sich über dem Gebälk, wodurch der Eindruck von Bewegung weitergehend verstärkt wird. Die </w:t>
      </w:r>
      <w:proofErr w:type="spellStart"/>
      <w:r w:rsidR="00112C1D" w:rsidRPr="00997FB5">
        <w:rPr>
          <w:rFonts w:ascii="Georgia" w:hAnsi="Georgia"/>
          <w:sz w:val="24"/>
          <w:szCs w:val="24"/>
        </w:rPr>
        <w:t>Hermenpilaster</w:t>
      </w:r>
      <w:proofErr w:type="spellEnd"/>
      <w:r w:rsidR="00112C1D" w:rsidRPr="00997FB5">
        <w:rPr>
          <w:rFonts w:ascii="Georgia" w:hAnsi="Georgia"/>
          <w:sz w:val="24"/>
          <w:szCs w:val="24"/>
        </w:rPr>
        <w:t xml:space="preserve">, welche das Mittelfenster flankieren, sind am Schaft mit einem Beschlagwerk versehen und mit Muscheldekor besetzt. An den Pilastern sind, auf Schulterhöhe, abwechselnd große und kleine </w:t>
      </w:r>
      <w:r w:rsidRPr="00997FB5">
        <w:rPr>
          <w:rFonts w:ascii="Georgia" w:hAnsi="Georgia"/>
          <w:noProof/>
          <w:sz w:val="24"/>
          <w:szCs w:val="24"/>
        </w:rPr>
        <w:lastRenderedPageBreak/>
        <w:drawing>
          <wp:anchor distT="0" distB="0" distL="114300" distR="114300" simplePos="0" relativeHeight="251701248" behindDoc="1" locked="0" layoutInCell="1" allowOverlap="1" wp14:anchorId="6BDF87A8" wp14:editId="008533D4">
            <wp:simplePos x="0" y="0"/>
            <wp:positionH relativeFrom="margin">
              <wp:posOffset>2584450</wp:posOffset>
            </wp:positionH>
            <wp:positionV relativeFrom="paragraph">
              <wp:posOffset>0</wp:posOffset>
            </wp:positionV>
            <wp:extent cx="3206750" cy="4272280"/>
            <wp:effectExtent l="0" t="0" r="0" b="0"/>
            <wp:wrapTight wrapText="bothSides">
              <wp:wrapPolygon edited="0">
                <wp:start x="0" y="0"/>
                <wp:lineTo x="0" y="21478"/>
                <wp:lineTo x="21429" y="21478"/>
                <wp:lineTo x="21429" y="0"/>
                <wp:lineTo x="0" y="0"/>
              </wp:wrapPolygon>
            </wp:wrapTight>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06750" cy="4272280"/>
                    </a:xfrm>
                    <a:prstGeom prst="rect">
                      <a:avLst/>
                    </a:prstGeom>
                    <a:noFill/>
                  </pic:spPr>
                </pic:pic>
              </a:graphicData>
            </a:graphic>
            <wp14:sizeRelH relativeFrom="margin">
              <wp14:pctWidth>0</wp14:pctWidth>
            </wp14:sizeRelH>
            <wp14:sizeRelV relativeFrom="margin">
              <wp14:pctHeight>0</wp14:pctHeight>
            </wp14:sizeRelV>
          </wp:anchor>
        </w:drawing>
      </w:r>
      <w:r w:rsidR="00112C1D" w:rsidRPr="00997FB5">
        <w:rPr>
          <w:rFonts w:ascii="Georgia" w:hAnsi="Georgia"/>
          <w:sz w:val="24"/>
          <w:szCs w:val="24"/>
        </w:rPr>
        <w:t xml:space="preserve">Muscheln als Agraffe eingesetzt worden. Im unteren, schmaler werdenden Bereich des Schafts sind die Pilaster mit Voluten geschmückt. Folgt man dem Schaft weiter abwärts, sind ihm runde Beschlagwerkdiamanten aufgesetzt, seitlich davon sind schnörkelförmige Girlanden angelegt, sowie s-förmig geschwungene Voluten, die von schlanken Obelisken gerahmt werden. An den Seiten auf Höhe des Kapitells sind alternierend Konsolen mit dem Kopf einer Frau und dem eines Mannes angesetzt. Die Pilaster in der Mittelachse sind auch am </w:t>
      </w:r>
      <w:r w:rsidRPr="00997FB5">
        <w:rPr>
          <w:rFonts w:ascii="Georgia" w:hAnsi="Georgia"/>
          <w:noProof/>
          <w:sz w:val="24"/>
          <w:szCs w:val="24"/>
        </w:rPr>
        <mc:AlternateContent>
          <mc:Choice Requires="wps">
            <w:drawing>
              <wp:anchor distT="0" distB="0" distL="114300" distR="114300" simplePos="0" relativeHeight="251702272" behindDoc="1" locked="0" layoutInCell="1" allowOverlap="1" wp14:anchorId="7A4F8278" wp14:editId="40595623">
                <wp:simplePos x="0" y="0"/>
                <wp:positionH relativeFrom="page">
                  <wp:posOffset>3359785</wp:posOffset>
                </wp:positionH>
                <wp:positionV relativeFrom="paragraph">
                  <wp:posOffset>4373880</wp:posOffset>
                </wp:positionV>
                <wp:extent cx="3333750" cy="476250"/>
                <wp:effectExtent l="0" t="0" r="0" b="0"/>
                <wp:wrapTight wrapText="bothSides">
                  <wp:wrapPolygon edited="0">
                    <wp:start x="0" y="0"/>
                    <wp:lineTo x="0" y="20736"/>
                    <wp:lineTo x="21477" y="20736"/>
                    <wp:lineTo x="21477" y="0"/>
                    <wp:lineTo x="0" y="0"/>
                  </wp:wrapPolygon>
                </wp:wrapTight>
                <wp:docPr id="19" name="Textfeld 19"/>
                <wp:cNvGraphicFramePr/>
                <a:graphic xmlns:a="http://schemas.openxmlformats.org/drawingml/2006/main">
                  <a:graphicData uri="http://schemas.microsoft.com/office/word/2010/wordprocessingShape">
                    <wps:wsp>
                      <wps:cNvSpPr txBox="1"/>
                      <wps:spPr>
                        <a:xfrm>
                          <a:off x="0" y="0"/>
                          <a:ext cx="3333750" cy="476250"/>
                        </a:xfrm>
                        <a:prstGeom prst="rect">
                          <a:avLst/>
                        </a:prstGeom>
                        <a:solidFill>
                          <a:prstClr val="white"/>
                        </a:solidFill>
                        <a:ln>
                          <a:noFill/>
                        </a:ln>
                      </wps:spPr>
                      <wps:txbx>
                        <w:txbxContent>
                          <w:p w14:paraId="53652330" w14:textId="7D3A21C4" w:rsidR="00112C1D" w:rsidRPr="00871783" w:rsidRDefault="00112C1D" w:rsidP="00871783">
                            <w:pPr>
                              <w:spacing w:after="0"/>
                              <w:jc w:val="center"/>
                              <w:rPr>
                                <w:rFonts w:ascii="Georgia" w:hAnsi="Georgia"/>
                                <w:i/>
                                <w:iCs/>
                                <w:sz w:val="18"/>
                                <w:szCs w:val="18"/>
                              </w:rPr>
                            </w:pPr>
                            <w:r w:rsidRPr="00871783">
                              <w:rPr>
                                <w:rFonts w:ascii="Georgia" w:hAnsi="Georgia"/>
                                <w:i/>
                                <w:iCs/>
                                <w:sz w:val="18"/>
                                <w:szCs w:val="18"/>
                              </w:rPr>
                              <w:t xml:space="preserve">Abb.3: </w:t>
                            </w:r>
                            <w:r w:rsidRPr="00871783">
                              <w:rPr>
                                <w:rStyle w:val="markedcontent"/>
                                <w:rFonts w:ascii="Georgia" w:hAnsi="Georgia"/>
                                <w:i/>
                                <w:iCs/>
                                <w:sz w:val="18"/>
                                <w:szCs w:val="18"/>
                              </w:rPr>
                              <w:t xml:space="preserve">Bückeburg, Stadtkirche, Fassade mit </w:t>
                            </w:r>
                            <w:proofErr w:type="spellStart"/>
                            <w:r w:rsidRPr="00871783">
                              <w:rPr>
                                <w:rStyle w:val="markedcontent"/>
                                <w:rFonts w:ascii="Georgia" w:hAnsi="Georgia"/>
                                <w:i/>
                                <w:iCs/>
                                <w:sz w:val="18"/>
                                <w:szCs w:val="18"/>
                              </w:rPr>
                              <w:t>Hermenpilaster</w:t>
                            </w:r>
                            <w:proofErr w:type="spellEnd"/>
                            <w:r w:rsidRPr="00871783">
                              <w:rPr>
                                <w:rStyle w:val="markedcontent"/>
                                <w:rFonts w:ascii="Georgia" w:hAnsi="Georgia"/>
                                <w:i/>
                                <w:iCs/>
                                <w:sz w:val="18"/>
                                <w:szCs w:val="18"/>
                              </w:rPr>
                              <w:t>, Foto: © Shauna Anne Grewer (2021)</w:t>
                            </w:r>
                          </w:p>
                          <w:p w14:paraId="02AE8A37" w14:textId="78A7AB57" w:rsidR="00112C1D" w:rsidRPr="00B26F4E" w:rsidRDefault="00112C1D" w:rsidP="00B26F4E">
                            <w:pPr>
                              <w:pStyle w:val="Beschriftung"/>
                              <w:spacing w:after="0" w:line="276" w:lineRule="auto"/>
                              <w:jc w:val="both"/>
                              <w:rPr>
                                <w:rFonts w:ascii="Times New Roman" w:hAnsi="Times New Roman" w:cs="Times New Roman"/>
                                <w:i w:val="0"/>
                                <w:iCs w:val="0"/>
                                <w:noProof/>
                                <w:color w:val="auto"/>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4F8278" id="Textfeld 19" o:spid="_x0000_s1028" type="#_x0000_t202" style="position:absolute;left:0;text-align:left;margin-left:264.55pt;margin-top:344.4pt;width:262.5pt;height:37.5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" stroked="f">
                <v:textbox inset="0,0,0,0">
                  <w:txbxContent>
                    <w:p w14:paraId="53652330" w14:textId="7D3A21C4" w:rsidR="00112C1D" w:rsidRPr="00871783" w:rsidRDefault="00112C1D" w:rsidP="00871783">
                      <w:pPr>
                        <w:spacing w:after="0"/>
                        <w:jc w:val="center"/>
                        <w:rPr>
                          <w:rFonts w:ascii="Georgia" w:hAnsi="Georgia"/>
                          <w:i/>
                          <w:iCs/>
                          <w:sz w:val="18"/>
                          <w:szCs w:val="18"/>
                        </w:rPr>
                      </w:pPr>
                      <w:r w:rsidRPr="00871783">
                        <w:rPr>
                          <w:rFonts w:ascii="Georgia" w:hAnsi="Georgia"/>
                          <w:i/>
                          <w:iCs/>
                          <w:sz w:val="18"/>
                          <w:szCs w:val="18"/>
                        </w:rPr>
                        <w:t xml:space="preserve">Abb.3: </w:t>
                      </w:r>
                      <w:r w:rsidRPr="00871783">
                        <w:rPr>
                          <w:rStyle w:val="markedcontent"/>
                          <w:rFonts w:ascii="Georgia" w:hAnsi="Georgia"/>
                          <w:i/>
                          <w:iCs/>
                          <w:sz w:val="18"/>
                          <w:szCs w:val="18"/>
                        </w:rPr>
                        <w:t xml:space="preserve">Bückeburg, Stadtkirche, Fassade mit </w:t>
                      </w:r>
                      <w:proofErr w:type="spellStart"/>
                      <w:r w:rsidRPr="00871783">
                        <w:rPr>
                          <w:rStyle w:val="markedcontent"/>
                          <w:rFonts w:ascii="Georgia" w:hAnsi="Georgia"/>
                          <w:i/>
                          <w:iCs/>
                          <w:sz w:val="18"/>
                          <w:szCs w:val="18"/>
                        </w:rPr>
                        <w:t>Hermenpilaster</w:t>
                      </w:r>
                      <w:proofErr w:type="spellEnd"/>
                      <w:r w:rsidRPr="00871783">
                        <w:rPr>
                          <w:rStyle w:val="markedcontent"/>
                          <w:rFonts w:ascii="Georgia" w:hAnsi="Georgia"/>
                          <w:i/>
                          <w:iCs/>
                          <w:sz w:val="18"/>
                          <w:szCs w:val="18"/>
                        </w:rPr>
                        <w:t>, Foto: © Shauna Anne Grewer (2021)</w:t>
                      </w:r>
                    </w:p>
                    <w:p w14:paraId="02AE8A37" w14:textId="78A7AB57" w:rsidR="00112C1D" w:rsidRPr="00B26F4E" w:rsidRDefault="00112C1D" w:rsidP="00B26F4E">
                      <w:pPr>
                        <w:pStyle w:val="Beschriftung"/>
                        <w:spacing w:after="0" w:line="276" w:lineRule="auto"/>
                        <w:jc w:val="both"/>
                        <w:rPr>
                          <w:rFonts w:ascii="Times New Roman" w:hAnsi="Times New Roman" w:cs="Times New Roman"/>
                          <w:i w:val="0"/>
                          <w:iCs w:val="0"/>
                          <w:noProof/>
                          <w:color w:val="auto"/>
                          <w:sz w:val="20"/>
                          <w:szCs w:val="20"/>
                        </w:rPr>
                      </w:pPr>
                    </w:p>
                  </w:txbxContent>
                </v:textbox>
                <w10:wrap type="tight" anchorx="page"/>
              </v:shape>
            </w:pict>
          </mc:Fallback>
        </mc:AlternateContent>
      </w:r>
      <w:r w:rsidR="00112C1D" w:rsidRPr="00997FB5">
        <w:rPr>
          <w:rFonts w:ascii="Georgia" w:hAnsi="Georgia"/>
          <w:sz w:val="24"/>
          <w:szCs w:val="24"/>
        </w:rPr>
        <w:t xml:space="preserve">Schaft mit Beschlagwerkornament versehen und auf Schulterhöhe mit floralen, eingerollten, plastischen Motiven dekoriert worden. Das schnörkelartige, florale und geschwungene Ornament- und Beschlagwerk auf den Schäften der </w:t>
      </w:r>
      <w:proofErr w:type="spellStart"/>
      <w:r w:rsidR="00112C1D" w:rsidRPr="00997FB5">
        <w:rPr>
          <w:rFonts w:ascii="Georgia" w:hAnsi="Georgia"/>
          <w:sz w:val="24"/>
          <w:szCs w:val="24"/>
        </w:rPr>
        <w:t>Hermenpilaster</w:t>
      </w:r>
      <w:proofErr w:type="spellEnd"/>
      <w:r w:rsidR="00112C1D" w:rsidRPr="00997FB5">
        <w:rPr>
          <w:rFonts w:ascii="Georgia" w:hAnsi="Georgia"/>
          <w:sz w:val="24"/>
          <w:szCs w:val="24"/>
        </w:rPr>
        <w:t xml:space="preserve"> ist ebenfalls ein gutes Beispiel für die Übertragung von </w:t>
      </w:r>
      <w:proofErr w:type="spellStart"/>
      <w:r w:rsidR="00112C1D" w:rsidRPr="00997FB5">
        <w:rPr>
          <w:rFonts w:ascii="Georgia" w:hAnsi="Georgia"/>
          <w:sz w:val="24"/>
          <w:szCs w:val="24"/>
        </w:rPr>
        <w:t>Dietterlins</w:t>
      </w:r>
      <w:proofErr w:type="spellEnd"/>
      <w:r w:rsidR="00112C1D" w:rsidRPr="00997FB5">
        <w:rPr>
          <w:rFonts w:ascii="Georgia" w:hAnsi="Georgia"/>
          <w:sz w:val="24"/>
          <w:szCs w:val="24"/>
        </w:rPr>
        <w:t xml:space="preserve"> Stichen (Abb. 3).</w:t>
      </w:r>
      <w:r w:rsidR="00112C1D" w:rsidRPr="00997FB5">
        <w:rPr>
          <w:rStyle w:val="Endnotenzeichen"/>
          <w:rFonts w:ascii="Georgia" w:hAnsi="Georgia"/>
          <w:sz w:val="24"/>
          <w:szCs w:val="24"/>
        </w:rPr>
        <w:endnoteReference w:id="12"/>
      </w:r>
    </w:p>
    <w:p w14:paraId="08EBE6E8" w14:textId="1C03299E" w:rsidR="00112C1D" w:rsidRPr="00997FB5" w:rsidRDefault="00112C1D" w:rsidP="00997FB5">
      <w:pPr>
        <w:spacing w:after="0" w:line="360" w:lineRule="auto"/>
        <w:jc w:val="both"/>
        <w:rPr>
          <w:rFonts w:ascii="Georgia" w:hAnsi="Georgia"/>
          <w:sz w:val="24"/>
          <w:szCs w:val="24"/>
        </w:rPr>
      </w:pPr>
      <w:r w:rsidRPr="00997FB5">
        <w:rPr>
          <w:rStyle w:val="hgkelc"/>
          <w:rFonts w:ascii="Georgia" w:hAnsi="Georgia"/>
          <w:sz w:val="24"/>
          <w:szCs w:val="24"/>
        </w:rPr>
        <w:t>In der Mittelachse ist das rundbogige Hauptportal, das jeweils von einer kolossalen, korinthischen Säule gerahmt ist, auf dem ein Gebälk aufsitzt</w:t>
      </w:r>
      <w:r w:rsidRPr="00997FB5">
        <w:rPr>
          <w:rFonts w:ascii="Georgia" w:hAnsi="Georgia"/>
          <w:sz w:val="24"/>
          <w:szCs w:val="24"/>
        </w:rPr>
        <w:t xml:space="preserve">. </w:t>
      </w:r>
      <w:r w:rsidRPr="00997FB5">
        <w:rPr>
          <w:rStyle w:val="hgkelc"/>
          <w:rFonts w:ascii="Georgia" w:hAnsi="Georgia"/>
          <w:sz w:val="24"/>
          <w:szCs w:val="24"/>
        </w:rPr>
        <w:t xml:space="preserve">In der Archivolte, im Stirnband, </w:t>
      </w:r>
      <w:r w:rsidRPr="00997FB5">
        <w:rPr>
          <w:rFonts w:ascii="Georgia" w:hAnsi="Georgia"/>
          <w:sz w:val="24"/>
          <w:szCs w:val="24"/>
        </w:rPr>
        <w:t xml:space="preserve">ist die Jahreszahl 1613 zu erkennen, über der ein aufgesetzter Schlussstein in Form einer Volute ist, über dem dann das Gebälk sitzt. Die </w:t>
      </w:r>
      <w:proofErr w:type="spellStart"/>
      <w:r w:rsidRPr="00997FB5">
        <w:rPr>
          <w:rFonts w:ascii="Georgia" w:hAnsi="Georgia"/>
          <w:sz w:val="24"/>
          <w:szCs w:val="24"/>
        </w:rPr>
        <w:t>Zwickelzone</w:t>
      </w:r>
      <w:proofErr w:type="spellEnd"/>
      <w:r w:rsidRPr="00997FB5">
        <w:rPr>
          <w:rFonts w:ascii="Georgia" w:hAnsi="Georgia"/>
          <w:sz w:val="24"/>
          <w:szCs w:val="24"/>
        </w:rPr>
        <w:t xml:space="preserve"> über dem Portal ist mit Muscheln und Akanthusblättern ausgestattet. Der Giebel über dem Portal nähert sich einer Dreiecksform Es handelt sich also um einen geschwungenen, gesprengten Dreiecksgiebel. Im Zwischenraum sind zwei Putten, über deren Köpfen jeweils ein Lorbeerkranz hängt, mit jeweils einem Arm halten sie die Wappenkartusche des Grafen. Als fortlaufend rahmendes Element der Kartusche liegen zwei Frauen mit jeweils einem Palmwedel dem Giebel auf, welche in antiken Gewändern gekleidet sind (Abb. 4). Auffallend ist, wie Graf Ernst sein eigenes Konzept mithilfe </w:t>
      </w:r>
      <w:proofErr w:type="spellStart"/>
      <w:r w:rsidRPr="00997FB5">
        <w:rPr>
          <w:rFonts w:ascii="Georgia" w:hAnsi="Georgia"/>
          <w:sz w:val="24"/>
          <w:szCs w:val="24"/>
        </w:rPr>
        <w:t>Dietterlins</w:t>
      </w:r>
      <w:proofErr w:type="spellEnd"/>
      <w:r w:rsidRPr="00997FB5">
        <w:rPr>
          <w:rFonts w:ascii="Georgia" w:hAnsi="Georgia"/>
          <w:sz w:val="24"/>
          <w:szCs w:val="24"/>
        </w:rPr>
        <w:t xml:space="preserve"> </w:t>
      </w:r>
      <w:r w:rsidRPr="00997FB5">
        <w:rPr>
          <w:rFonts w:ascii="Georgia" w:hAnsi="Georgia"/>
          <w:sz w:val="24"/>
          <w:szCs w:val="24"/>
        </w:rPr>
        <w:lastRenderedPageBreak/>
        <w:t xml:space="preserve">Stichen umsetzt. Mit seiner </w:t>
      </w:r>
      <w:r w:rsidR="00871783" w:rsidRPr="00997FB5">
        <w:rPr>
          <w:rFonts w:ascii="Georgia" w:hAnsi="Georgia"/>
          <w:noProof/>
          <w:sz w:val="24"/>
          <w:szCs w:val="24"/>
        </w:rPr>
        <w:drawing>
          <wp:anchor distT="0" distB="0" distL="114300" distR="114300" simplePos="0" relativeHeight="251721728" behindDoc="1" locked="0" layoutInCell="1" allowOverlap="1" wp14:anchorId="46847492" wp14:editId="76268316">
            <wp:simplePos x="0" y="0"/>
            <wp:positionH relativeFrom="column">
              <wp:posOffset>-589915</wp:posOffset>
            </wp:positionH>
            <wp:positionV relativeFrom="paragraph">
              <wp:posOffset>609600</wp:posOffset>
            </wp:positionV>
            <wp:extent cx="4069080" cy="2882900"/>
            <wp:effectExtent l="2540" t="16510" r="10160" b="10160"/>
            <wp:wrapTight wrapText="bothSides">
              <wp:wrapPolygon edited="0">
                <wp:start x="-88" y="21619"/>
                <wp:lineTo x="21553" y="21619"/>
                <wp:lineTo x="21553" y="67"/>
                <wp:lineTo x="-88" y="67"/>
                <wp:lineTo x="-88" y="21619"/>
              </wp:wrapPolygon>
            </wp:wrapTight>
            <wp:docPr id="3" name="Grafik 14" descr="Ein Bild, das Maschine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3" name="Grafik 14" descr="Ein Bild, das Maschine enthält.&#10;&#10;Automatisch generierte Beschreibung"/>
                    <pic:cNvPicPr/>
                  </pic:nvPicPr>
                  <pic:blipFill>
                    <a:blip r:embed="rId13" cstate="print">
                      <a:extLst>
                        <a:ext uri="{28A0092B-C50C-407E-A947-70E740481C1C}">
                          <a14:useLocalDpi xmlns:a14="http://schemas.microsoft.com/office/drawing/2010/main" val="0"/>
                        </a:ext>
                      </a:extLst>
                    </a:blip>
                    <a:stretch>
                      <a:fillRect/>
                    </a:stretch>
                  </pic:blipFill>
                  <pic:spPr>
                    <a:xfrm rot="5400013">
                      <a:off x="0" y="0"/>
                      <a:ext cx="4069080" cy="2882900"/>
                    </a:xfrm>
                    <a:prstGeom prst="rect">
                      <a:avLst/>
                    </a:prstGeom>
                    <a:noFill/>
                    <a:ln>
                      <a:noFill/>
                      <a:prstDash/>
                    </a:ln>
                  </pic:spPr>
                </pic:pic>
              </a:graphicData>
            </a:graphic>
          </wp:anchor>
        </w:drawing>
      </w:r>
      <w:r w:rsidRPr="00997FB5">
        <w:rPr>
          <w:rFonts w:ascii="Georgia" w:hAnsi="Georgia"/>
          <w:sz w:val="24"/>
          <w:szCs w:val="24"/>
        </w:rPr>
        <w:t xml:space="preserve">Erfindungskraft erstellte er eine eigene Wahl der Zusammenstellung der einzelnen Elemente. Er übernahm nicht etwa ganze Vorlagen aus den Stichen, sondern entschied sich für Einheiten, die er spielerisch neu kombinierte oder abwandelte. Ein Beispiel dafür sind eben die von </w:t>
      </w:r>
      <w:proofErr w:type="spellStart"/>
      <w:r w:rsidRPr="00997FB5">
        <w:rPr>
          <w:rFonts w:ascii="Georgia" w:hAnsi="Georgia"/>
          <w:sz w:val="24"/>
          <w:szCs w:val="24"/>
        </w:rPr>
        <w:t>Dietterlins</w:t>
      </w:r>
      <w:proofErr w:type="spellEnd"/>
      <w:r w:rsidRPr="00997FB5">
        <w:rPr>
          <w:rFonts w:ascii="Georgia" w:hAnsi="Georgia"/>
          <w:sz w:val="24"/>
          <w:szCs w:val="24"/>
        </w:rPr>
        <w:t xml:space="preserve"> </w:t>
      </w:r>
      <w:proofErr w:type="spellStart"/>
      <w:r w:rsidRPr="00997FB5">
        <w:rPr>
          <w:rFonts w:ascii="Georgia" w:hAnsi="Georgia"/>
          <w:i/>
          <w:iCs/>
          <w:sz w:val="24"/>
          <w:szCs w:val="24"/>
        </w:rPr>
        <w:t>Architectura</w:t>
      </w:r>
      <w:proofErr w:type="spellEnd"/>
      <w:r w:rsidRPr="00997FB5">
        <w:rPr>
          <w:rFonts w:ascii="Georgia" w:hAnsi="Georgia"/>
          <w:sz w:val="24"/>
          <w:szCs w:val="24"/>
        </w:rPr>
        <w:t xml:space="preserve"> (1598) gewählten Figuren, die als vollplastische Engel im antiken Gewand </w:t>
      </w:r>
      <w:proofErr w:type="spellStart"/>
      <w:r w:rsidRPr="00997FB5">
        <w:rPr>
          <w:rFonts w:ascii="Georgia" w:hAnsi="Georgia"/>
          <w:sz w:val="24"/>
          <w:szCs w:val="24"/>
        </w:rPr>
        <w:t>abgeleitetet</w:t>
      </w:r>
      <w:proofErr w:type="spellEnd"/>
      <w:r w:rsidRPr="00997FB5">
        <w:rPr>
          <w:rFonts w:ascii="Georgia" w:hAnsi="Georgia"/>
          <w:sz w:val="24"/>
          <w:szCs w:val="24"/>
        </w:rPr>
        <w:t xml:space="preserve"> wurden.</w:t>
      </w:r>
      <w:r w:rsidRPr="00997FB5">
        <w:rPr>
          <w:rStyle w:val="Endnotenzeichen"/>
          <w:rFonts w:ascii="Georgia" w:hAnsi="Georgia"/>
          <w:sz w:val="24"/>
          <w:szCs w:val="24"/>
        </w:rPr>
        <w:endnoteReference w:id="13"/>
      </w:r>
      <w:r w:rsidRPr="00997FB5">
        <w:rPr>
          <w:rFonts w:ascii="Georgia" w:hAnsi="Georgia"/>
          <w:sz w:val="24"/>
          <w:szCs w:val="24"/>
        </w:rPr>
        <w:t xml:space="preserve"> Dabei setzt er die Engel, entgegen der Figuren des Stichs, spiegelverkehrt ein. Er wandelt sie also in der Gestaltung und in der Positionierung ab. Über den zwei </w:t>
      </w:r>
      <w:r w:rsidR="00871783" w:rsidRPr="00997FB5">
        <w:rPr>
          <w:rFonts w:ascii="Georgia" w:hAnsi="Georgia"/>
          <w:noProof/>
          <w:sz w:val="24"/>
          <w:szCs w:val="24"/>
        </w:rPr>
        <mc:AlternateContent>
          <mc:Choice Requires="wps">
            <w:drawing>
              <wp:anchor distT="0" distB="0" distL="114300" distR="114300" simplePos="0" relativeHeight="251704320" behindDoc="1" locked="0" layoutInCell="1" allowOverlap="1" wp14:anchorId="37E0C1D8" wp14:editId="13D3F64E">
                <wp:simplePos x="0" y="0"/>
                <wp:positionH relativeFrom="margin">
                  <wp:posOffset>0</wp:posOffset>
                </wp:positionH>
                <wp:positionV relativeFrom="paragraph">
                  <wp:posOffset>4196022</wp:posOffset>
                </wp:positionV>
                <wp:extent cx="2884805" cy="645795"/>
                <wp:effectExtent l="0" t="0" r="0" b="1905"/>
                <wp:wrapTight wrapText="bothSides">
                  <wp:wrapPolygon edited="0">
                    <wp:start x="0" y="0"/>
                    <wp:lineTo x="0" y="21027"/>
                    <wp:lineTo x="21396" y="21027"/>
                    <wp:lineTo x="21396" y="0"/>
                    <wp:lineTo x="0" y="0"/>
                  </wp:wrapPolygon>
                </wp:wrapTight>
                <wp:docPr id="1" name="Textfeld 1"/>
                <wp:cNvGraphicFramePr/>
                <a:graphic xmlns:a="http://schemas.openxmlformats.org/drawingml/2006/main">
                  <a:graphicData uri="http://schemas.microsoft.com/office/word/2010/wordprocessingShape">
                    <wps:wsp>
                      <wps:cNvSpPr txBox="1"/>
                      <wps:spPr>
                        <a:xfrm>
                          <a:off x="0" y="0"/>
                          <a:ext cx="2884805" cy="645795"/>
                        </a:xfrm>
                        <a:prstGeom prst="rect">
                          <a:avLst/>
                        </a:prstGeom>
                        <a:solidFill>
                          <a:prstClr val="white"/>
                        </a:solidFill>
                        <a:ln>
                          <a:noFill/>
                        </a:ln>
                      </wps:spPr>
                      <wps:txbx>
                        <w:txbxContent>
                          <w:p w14:paraId="17FD601D" w14:textId="41B8D9F3" w:rsidR="00112C1D" w:rsidRPr="00112C1D" w:rsidRDefault="00112C1D" w:rsidP="00112C1D">
                            <w:pPr>
                              <w:spacing w:after="0" w:line="276" w:lineRule="auto"/>
                              <w:jc w:val="center"/>
                              <w:rPr>
                                <w:rFonts w:ascii="Georgia" w:hAnsi="Georgia"/>
                                <w:i/>
                                <w:iCs/>
                                <w:sz w:val="18"/>
                                <w:szCs w:val="18"/>
                              </w:rPr>
                            </w:pPr>
                            <w:r w:rsidRPr="00112C1D">
                              <w:rPr>
                                <w:rFonts w:ascii="Georgia" w:hAnsi="Georgia"/>
                                <w:i/>
                                <w:iCs/>
                                <w:sz w:val="18"/>
                                <w:szCs w:val="18"/>
                              </w:rPr>
                              <w:t>Abb.4:</w:t>
                            </w:r>
                            <w:r w:rsidRPr="00112C1D">
                              <w:rPr>
                                <w:rStyle w:val="markedcontent"/>
                                <w:rFonts w:ascii="Georgia" w:hAnsi="Georgia"/>
                                <w:i/>
                                <w:iCs/>
                                <w:sz w:val="18"/>
                                <w:szCs w:val="18"/>
                              </w:rPr>
                              <w:t xml:space="preserve"> Bückeburg, Stadtkirche, Fassade mit Dreiecksgiebel und Portalmaßwerkfenster (Detail)</w:t>
                            </w:r>
                          </w:p>
                          <w:p w14:paraId="2AD72EFF" w14:textId="444EA42E" w:rsidR="00112C1D" w:rsidRPr="00112C1D" w:rsidRDefault="00112C1D" w:rsidP="00112C1D">
                            <w:pPr>
                              <w:spacing w:after="0" w:line="276" w:lineRule="auto"/>
                              <w:jc w:val="center"/>
                              <w:rPr>
                                <w:rFonts w:ascii="Georgia" w:hAnsi="Georgia"/>
                                <w:i/>
                                <w:iCs/>
                                <w:sz w:val="18"/>
                                <w:szCs w:val="18"/>
                              </w:rPr>
                            </w:pPr>
                            <w:r w:rsidRPr="00112C1D">
                              <w:rPr>
                                <w:rStyle w:val="markedcontent"/>
                                <w:rFonts w:ascii="Georgia" w:hAnsi="Georgia"/>
                                <w:i/>
                                <w:iCs/>
                                <w:sz w:val="18"/>
                                <w:szCs w:val="18"/>
                              </w:rPr>
                              <w:t>Foto: © Shauna Anne Grewer (2021)</w:t>
                            </w:r>
                          </w:p>
                          <w:p w14:paraId="1C32C2BB" w14:textId="77777777" w:rsidR="00112C1D" w:rsidRPr="00B26F4E" w:rsidRDefault="00112C1D" w:rsidP="004904F3">
                            <w:pPr>
                              <w:pStyle w:val="Beschriftung"/>
                              <w:spacing w:after="0" w:line="276" w:lineRule="auto"/>
                              <w:jc w:val="both"/>
                              <w:rPr>
                                <w:rFonts w:ascii="Times New Roman" w:hAnsi="Times New Roman" w:cs="Times New Roman"/>
                                <w:i w:val="0"/>
                                <w:iCs w:val="0"/>
                                <w:noProof/>
                                <w:color w:val="auto"/>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0C1D8" id="Textfeld 1" o:spid="_x0000_s1029" type="#_x0000_t202" style="position:absolute;left:0;text-align:left;margin-left:0;margin-top:330.4pt;width:227.15pt;height:50.85pt;z-index:-25161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" stroked="f">
                <v:textbox inset="0,0,0,0">
                  <w:txbxContent>
                    <w:p w14:paraId="17FD601D" w14:textId="41B8D9F3" w:rsidR="00112C1D" w:rsidRPr="00112C1D" w:rsidRDefault="00112C1D" w:rsidP="00112C1D">
                      <w:pPr>
                        <w:spacing w:after="0" w:line="276" w:lineRule="auto"/>
                        <w:jc w:val="center"/>
                        <w:rPr>
                          <w:rFonts w:ascii="Georgia" w:hAnsi="Georgia"/>
                          <w:i/>
                          <w:iCs/>
                          <w:sz w:val="18"/>
                          <w:szCs w:val="18"/>
                        </w:rPr>
                      </w:pPr>
                      <w:r w:rsidRPr="00112C1D">
                        <w:rPr>
                          <w:rFonts w:ascii="Georgia" w:hAnsi="Georgia"/>
                          <w:i/>
                          <w:iCs/>
                          <w:sz w:val="18"/>
                          <w:szCs w:val="18"/>
                        </w:rPr>
                        <w:t>Abb.4:</w:t>
                      </w:r>
                      <w:r w:rsidRPr="00112C1D">
                        <w:rPr>
                          <w:rStyle w:val="markedcontent"/>
                          <w:rFonts w:ascii="Georgia" w:hAnsi="Georgia"/>
                          <w:i/>
                          <w:iCs/>
                          <w:sz w:val="18"/>
                          <w:szCs w:val="18"/>
                        </w:rPr>
                        <w:t xml:space="preserve"> Bückeburg, Stadtkirche, Fassade mit Dreiecksgiebel und Portalmaßwerkfenster (Detail)</w:t>
                      </w:r>
                    </w:p>
                    <w:p w14:paraId="2AD72EFF" w14:textId="444EA42E" w:rsidR="00112C1D" w:rsidRPr="00112C1D" w:rsidRDefault="00112C1D" w:rsidP="00112C1D">
                      <w:pPr>
                        <w:spacing w:after="0" w:line="276" w:lineRule="auto"/>
                        <w:jc w:val="center"/>
                        <w:rPr>
                          <w:rFonts w:ascii="Georgia" w:hAnsi="Georgia"/>
                          <w:i/>
                          <w:iCs/>
                          <w:sz w:val="18"/>
                          <w:szCs w:val="18"/>
                        </w:rPr>
                      </w:pPr>
                      <w:r w:rsidRPr="00112C1D">
                        <w:rPr>
                          <w:rStyle w:val="markedcontent"/>
                          <w:rFonts w:ascii="Georgia" w:hAnsi="Georgia"/>
                          <w:i/>
                          <w:iCs/>
                          <w:sz w:val="18"/>
                          <w:szCs w:val="18"/>
                        </w:rPr>
                        <w:t>Foto: © Shauna Anne Grewer (2021)</w:t>
                      </w:r>
                    </w:p>
                    <w:p w14:paraId="1C32C2BB" w14:textId="77777777" w:rsidR="00112C1D" w:rsidRPr="00B26F4E" w:rsidRDefault="00112C1D" w:rsidP="004904F3">
                      <w:pPr>
                        <w:pStyle w:val="Beschriftung"/>
                        <w:spacing w:after="0" w:line="276" w:lineRule="auto"/>
                        <w:jc w:val="both"/>
                        <w:rPr>
                          <w:rFonts w:ascii="Times New Roman" w:hAnsi="Times New Roman" w:cs="Times New Roman"/>
                          <w:i w:val="0"/>
                          <w:iCs w:val="0"/>
                          <w:noProof/>
                          <w:color w:val="auto"/>
                          <w:sz w:val="20"/>
                          <w:szCs w:val="20"/>
                        </w:rPr>
                      </w:pPr>
                    </w:p>
                  </w:txbxContent>
                </v:textbox>
                <w10:wrap type="tight" anchorx="margin"/>
              </v:shape>
            </w:pict>
          </mc:Fallback>
        </mc:AlternateContent>
      </w:r>
      <w:r w:rsidRPr="00997FB5">
        <w:rPr>
          <w:rFonts w:ascii="Georgia" w:hAnsi="Georgia"/>
          <w:sz w:val="24"/>
          <w:szCs w:val="24"/>
        </w:rPr>
        <w:t xml:space="preserve">Fenstern in der Mitte, in dem Portalmaßwerkfenster, ist ein ovales Fenster eingesetzt. Die Seitenachsenfenster schließen mit einem kleinen runden Fenster, dass von jeweils zwei tropfenförmigen Fenstern flankiert wird, ab. Das Fenster über dem Portal wird unten von dem Wappen bedeckt. Das Mittelachsenfenster ist von </w:t>
      </w:r>
      <w:proofErr w:type="spellStart"/>
      <w:r w:rsidRPr="00997FB5">
        <w:rPr>
          <w:rFonts w:ascii="Georgia" w:hAnsi="Georgia"/>
          <w:sz w:val="24"/>
          <w:szCs w:val="24"/>
        </w:rPr>
        <w:t>Hermenpilastern</w:t>
      </w:r>
      <w:proofErr w:type="spellEnd"/>
      <w:r w:rsidRPr="00997FB5">
        <w:rPr>
          <w:rFonts w:ascii="Georgia" w:hAnsi="Georgia"/>
          <w:sz w:val="24"/>
          <w:szCs w:val="24"/>
        </w:rPr>
        <w:t xml:space="preserve"> gerahmt, die wieder einen aufgesprengten, geschwungenen Giebel tragen. Dieser wird von einer über dem Ochsenauge emporsteigenden floralen Fiale durchbrochen. Über den seitlichen Fenstern und dem Gebälk sind Oculi die von Volutendekor umschlossen werden. Sie erinnern an eine Ädikula, sind jedoch abgerundet. Der Abschluss durch einen Segmentbogen, auf dem nochmal ein Schlussstein aufliegt, verstärkt diese Wirkung. Die manieristisch zugemauerten Oculi sind fortlaufend ein übernommenes Element aus </w:t>
      </w:r>
      <w:proofErr w:type="spellStart"/>
      <w:r w:rsidRPr="00997FB5">
        <w:rPr>
          <w:rFonts w:ascii="Georgia" w:hAnsi="Georgia"/>
          <w:sz w:val="24"/>
          <w:szCs w:val="24"/>
        </w:rPr>
        <w:t>Dietterlins</w:t>
      </w:r>
      <w:proofErr w:type="spellEnd"/>
      <w:r w:rsidRPr="00997FB5">
        <w:rPr>
          <w:rFonts w:ascii="Georgia" w:hAnsi="Georgia"/>
          <w:sz w:val="24"/>
          <w:szCs w:val="24"/>
        </w:rPr>
        <w:t xml:space="preserve"> Stichen.</w:t>
      </w:r>
      <w:r w:rsidRPr="00997FB5">
        <w:rPr>
          <w:rStyle w:val="Endnotenzeichen"/>
          <w:rFonts w:ascii="Georgia" w:hAnsi="Georgia"/>
          <w:sz w:val="24"/>
          <w:szCs w:val="24"/>
        </w:rPr>
        <w:endnoteReference w:id="14"/>
      </w:r>
      <w:r w:rsidRPr="00997FB5">
        <w:rPr>
          <w:rFonts w:ascii="Georgia" w:hAnsi="Georgia"/>
          <w:sz w:val="24"/>
          <w:szCs w:val="24"/>
        </w:rPr>
        <w:t xml:space="preserve"> Die eindeutige Übernahme ist besonders erkennbar an der Kombination aus dem Segmentbogen mit dem aufgesetzten Schlussstein. Auch hier lässt Ernst die Details jedoch leicht abwandeln, mit nach innen laufenden Voluten, statt nach außen laufenden, wie aus dem Kupferstich des Wendel </w:t>
      </w:r>
      <w:proofErr w:type="spellStart"/>
      <w:r w:rsidRPr="00997FB5">
        <w:rPr>
          <w:rFonts w:ascii="Georgia" w:hAnsi="Georgia"/>
          <w:sz w:val="24"/>
          <w:szCs w:val="24"/>
        </w:rPr>
        <w:t>Dietterlin</w:t>
      </w:r>
      <w:proofErr w:type="spellEnd"/>
      <w:r w:rsidRPr="00997FB5">
        <w:rPr>
          <w:rFonts w:ascii="Georgia" w:hAnsi="Georgia"/>
          <w:sz w:val="24"/>
          <w:szCs w:val="24"/>
        </w:rPr>
        <w:t xml:space="preserve"> entnehmbar. Wiederholt entschied der Graf sich also für eine spiegelverkehrte Version, der aus dem Traktat entnommenen Vorlage. Flankiert von den Oculi ist ein </w:t>
      </w:r>
      <w:r w:rsidRPr="00997FB5">
        <w:rPr>
          <w:rFonts w:ascii="Georgia" w:hAnsi="Georgia"/>
          <w:sz w:val="24"/>
          <w:szCs w:val="24"/>
        </w:rPr>
        <w:lastRenderedPageBreak/>
        <w:t xml:space="preserve">dekoratives Uhrwerk mit römischen Ziffern. Es wird von einem Quadrat gerahmt, das in den </w:t>
      </w:r>
      <w:proofErr w:type="spellStart"/>
      <w:r w:rsidRPr="00997FB5">
        <w:rPr>
          <w:rFonts w:ascii="Georgia" w:hAnsi="Georgia"/>
          <w:sz w:val="24"/>
          <w:szCs w:val="24"/>
        </w:rPr>
        <w:t>Zwickelzonen</w:t>
      </w:r>
      <w:proofErr w:type="spellEnd"/>
      <w:r w:rsidRPr="00997FB5">
        <w:rPr>
          <w:rFonts w:ascii="Georgia" w:hAnsi="Georgia"/>
          <w:sz w:val="24"/>
          <w:szCs w:val="24"/>
        </w:rPr>
        <w:t xml:space="preserve"> mit dem bereits vielfach verwendeten Muscheldekor geschmückt ist. Die Uhrwerk-Ädikula wird von einem Steinwerk aus Schweifwerk und Voluten getragen. Oberhalb ist sie mit Flügeln versehen und schließt mit einem Dreiecksgiebel unter dem Abschlussgebälk ab. Das verkröpfte Abschlussgebälk wird von abgerundeten Konsolen getragen, auf dem eine in fünf Teile geteilte Balustrade hervortritt. Dahinter gelegen befindet sich ein Giebel in Form einer Ädikula, in der eine Kirchenglocke hängt. Hier wurde mit dem Element der Ädikula spielerisch umgegangen, indem eine Ädikula in eine weitere Ädikula gesetzt wurde. Der Unterbau der Ädikula wird von zwei abgerundeten Steinteilen umfasst, die von Obelisken flankiert werden. Oben auf dem Dreiecksgiebel bildet ein Kreuz auf einer Kugel den Abschluss. </w:t>
      </w:r>
    </w:p>
    <w:p w14:paraId="4CAFE2C9" w14:textId="7BE011FD" w:rsidR="00112C1D" w:rsidRPr="00997FB5" w:rsidRDefault="00112C1D" w:rsidP="00997FB5">
      <w:pPr>
        <w:spacing w:after="0" w:line="360" w:lineRule="auto"/>
        <w:jc w:val="both"/>
        <w:rPr>
          <w:rFonts w:ascii="Georgia" w:hAnsi="Georgia"/>
          <w:sz w:val="24"/>
          <w:szCs w:val="24"/>
        </w:rPr>
      </w:pPr>
      <w:r w:rsidRPr="00997FB5">
        <w:rPr>
          <w:rFonts w:ascii="Georgia" w:hAnsi="Georgia"/>
          <w:sz w:val="24"/>
          <w:szCs w:val="24"/>
        </w:rPr>
        <w:t>Im Fries auf Höhe der floralen Fiale ist nun die bedeutende Inschrift „EXEMPLUM RELIGIONS NON STRUCTURAE“, die das Anagramm des Bauherren Ernst bilden. Seine Buchstaben sind in Gold als Entgegnung der übrigen Buchstaben, die in Schwarz gehalten wurden. Er gliedert sich in die Reihe anderer mächtiger Bauherren aus Italien ein, setzt sich ein Denkmal und stellt sich gleich mit mächtigen Vorgängern, die sich ebenfalls ein Denkmal mit einem Anagramm in einem lateinischen Satz an der Hauptfassade gesetzt haben.</w:t>
      </w:r>
      <w:r w:rsidRPr="00997FB5">
        <w:rPr>
          <w:rStyle w:val="hgkelc"/>
          <w:rFonts w:ascii="Georgia" w:hAnsi="Georgia"/>
          <w:sz w:val="24"/>
          <w:szCs w:val="24"/>
        </w:rPr>
        <w:t xml:space="preserve"> Graf Ernst fügt, mit der Anspielung auf den Auftraggeber in der Inschrift, die Bückeburger Stadtkirche in eine Reihe von Sakralbauten aus Rom ein, wie beispielsweise bei den Vorgängerbauten und architektonischen Vorbildern Il </w:t>
      </w:r>
      <w:proofErr w:type="spellStart"/>
      <w:r w:rsidRPr="00997FB5">
        <w:rPr>
          <w:rStyle w:val="hgkelc"/>
          <w:rFonts w:ascii="Georgia" w:hAnsi="Georgia"/>
          <w:sz w:val="24"/>
          <w:szCs w:val="24"/>
        </w:rPr>
        <w:t>Gesù</w:t>
      </w:r>
      <w:proofErr w:type="spellEnd"/>
      <w:r w:rsidRPr="00997FB5">
        <w:rPr>
          <w:rStyle w:val="hgkelc"/>
          <w:rFonts w:ascii="Georgia" w:hAnsi="Georgia"/>
          <w:sz w:val="24"/>
          <w:szCs w:val="24"/>
        </w:rPr>
        <w:t xml:space="preserve"> und S. Maria della Valle.</w:t>
      </w:r>
      <w:r w:rsidRPr="00997FB5">
        <w:rPr>
          <w:rFonts w:ascii="Georgia" w:hAnsi="Georgia"/>
          <w:b/>
          <w:bCs/>
          <w:sz w:val="24"/>
          <w:szCs w:val="24"/>
        </w:rPr>
        <w:t xml:space="preserve"> </w:t>
      </w:r>
      <w:r w:rsidRPr="00997FB5">
        <w:rPr>
          <w:rFonts w:ascii="Georgia" w:hAnsi="Georgia"/>
          <w:sz w:val="24"/>
          <w:szCs w:val="24"/>
        </w:rPr>
        <w:t>Damit erhebt er die Bückeburger Stadtkirche zu einem Symbol weltlicher Macht</w:t>
      </w:r>
      <w:r w:rsidRPr="00997FB5">
        <w:rPr>
          <w:rFonts w:ascii="Georgia" w:hAnsi="Georgia"/>
          <w:b/>
          <w:bCs/>
          <w:sz w:val="24"/>
          <w:szCs w:val="24"/>
        </w:rPr>
        <w:t xml:space="preserve">. </w:t>
      </w:r>
      <w:r w:rsidRPr="00997FB5">
        <w:rPr>
          <w:rFonts w:ascii="Georgia" w:hAnsi="Georgia"/>
          <w:sz w:val="24"/>
          <w:szCs w:val="24"/>
        </w:rPr>
        <w:t>Ins Deutsche übersetzt bedeutet die Inschrift</w:t>
      </w:r>
      <w:r w:rsidRPr="00997FB5">
        <w:rPr>
          <w:rStyle w:val="hgkelc"/>
          <w:rFonts w:ascii="Georgia" w:hAnsi="Georgia"/>
          <w:sz w:val="24"/>
          <w:szCs w:val="24"/>
        </w:rPr>
        <w:t xml:space="preserve"> „Beispiel der Frömmigkeit, nicht der Baukunst“,</w:t>
      </w:r>
      <w:r w:rsidRPr="00997FB5">
        <w:rPr>
          <w:rFonts w:ascii="Georgia" w:hAnsi="Georgia"/>
          <w:b/>
          <w:bCs/>
          <w:sz w:val="24"/>
          <w:szCs w:val="24"/>
        </w:rPr>
        <w:t xml:space="preserve"> </w:t>
      </w:r>
      <w:r w:rsidRPr="00997FB5">
        <w:rPr>
          <w:rStyle w:val="hgkelc"/>
          <w:rFonts w:ascii="Georgia" w:hAnsi="Georgia"/>
          <w:sz w:val="24"/>
          <w:szCs w:val="24"/>
        </w:rPr>
        <w:t xml:space="preserve">wobei </w:t>
      </w:r>
      <w:proofErr w:type="spellStart"/>
      <w:r w:rsidRPr="00997FB5">
        <w:rPr>
          <w:rStyle w:val="hgkelc"/>
          <w:rFonts w:ascii="Georgia" w:hAnsi="Georgia"/>
          <w:sz w:val="24"/>
          <w:szCs w:val="24"/>
        </w:rPr>
        <w:t>structurae</w:t>
      </w:r>
      <w:proofErr w:type="spellEnd"/>
      <w:r w:rsidRPr="00997FB5">
        <w:rPr>
          <w:rStyle w:val="hgkelc"/>
          <w:rFonts w:ascii="Georgia" w:hAnsi="Georgia"/>
          <w:sz w:val="24"/>
          <w:szCs w:val="24"/>
        </w:rPr>
        <w:t xml:space="preserve"> bei Vitruv und Alberti nicht die formale Gestaltung einer Baukunst, sondern das materielle Gefüge meint und</w:t>
      </w:r>
      <w:r w:rsidRPr="00997FB5">
        <w:rPr>
          <w:rFonts w:ascii="Georgia" w:hAnsi="Georgia"/>
          <w:b/>
          <w:bCs/>
          <w:sz w:val="24"/>
          <w:szCs w:val="24"/>
        </w:rPr>
        <w:t xml:space="preserve"> </w:t>
      </w:r>
      <w:r w:rsidRPr="00997FB5">
        <w:rPr>
          <w:rStyle w:val="hgkelc"/>
          <w:rFonts w:ascii="Georgia" w:hAnsi="Georgia"/>
          <w:sz w:val="24"/>
          <w:szCs w:val="24"/>
        </w:rPr>
        <w:t>Exemplum meint nachzuahmendes Beispiel, Muster, Vorbild.</w:t>
      </w:r>
      <w:r w:rsidRPr="00997FB5">
        <w:rPr>
          <w:rStyle w:val="Endnotenzeichen"/>
          <w:rFonts w:ascii="Georgia" w:hAnsi="Georgia"/>
          <w:sz w:val="24"/>
          <w:szCs w:val="24"/>
        </w:rPr>
        <w:t xml:space="preserve"> </w:t>
      </w:r>
      <w:r w:rsidRPr="00997FB5">
        <w:rPr>
          <w:rStyle w:val="Endnotenzeichen"/>
          <w:rFonts w:ascii="Georgia" w:hAnsi="Georgia"/>
          <w:sz w:val="24"/>
          <w:szCs w:val="24"/>
        </w:rPr>
        <w:endnoteReference w:id="15"/>
      </w:r>
      <w:r w:rsidRPr="00997FB5">
        <w:rPr>
          <w:rStyle w:val="hgkelc"/>
          <w:rFonts w:ascii="Georgia" w:hAnsi="Georgia"/>
          <w:sz w:val="24"/>
          <w:szCs w:val="24"/>
        </w:rPr>
        <w:t xml:space="preserve"> Die eigentliche Bedeutung aber sei „ein aus der Menge gleichartiger Dinge Ausgewähltes, an welchem die ihnen gemeinschaftlichen Eigenschaften anschaulich wurden“</w:t>
      </w:r>
      <w:r w:rsidRPr="00997FB5">
        <w:rPr>
          <w:rStyle w:val="Endnotenzeichen"/>
          <w:rFonts w:ascii="Georgia" w:hAnsi="Georgia"/>
          <w:sz w:val="24"/>
          <w:szCs w:val="24"/>
        </w:rPr>
        <w:endnoteReference w:id="16"/>
      </w:r>
      <w:r w:rsidRPr="00997FB5">
        <w:rPr>
          <w:rStyle w:val="hgkelc"/>
          <w:rFonts w:ascii="Georgia" w:hAnsi="Georgia"/>
          <w:sz w:val="24"/>
          <w:szCs w:val="24"/>
        </w:rPr>
        <w:t xml:space="preserve">. </w:t>
      </w:r>
      <w:r w:rsidRPr="00997FB5">
        <w:rPr>
          <w:rFonts w:ascii="Georgia" w:hAnsi="Georgia"/>
          <w:sz w:val="24"/>
          <w:szCs w:val="24"/>
        </w:rPr>
        <w:t xml:space="preserve">Die Absicht des Grafen ist es also nicht, eine völlig neue Baukunst zu schaffen, sondern sich in die großartigen Vorbilder der Vorgängerbauten einzugliedern. Er wird zu einem Beispiel in der Reihe anderer beispielhafter zeitgenössischer Bauherren für den Umgang mit der Architekturtheorie. </w:t>
      </w:r>
      <w:r w:rsidRPr="00997FB5">
        <w:rPr>
          <w:rStyle w:val="hgkelc"/>
          <w:rFonts w:ascii="Georgia" w:hAnsi="Georgia"/>
          <w:sz w:val="24"/>
          <w:szCs w:val="24"/>
        </w:rPr>
        <w:t xml:space="preserve">„In ihr drückt sich nicht mehr der Stolz </w:t>
      </w:r>
      <w:proofErr w:type="gramStart"/>
      <w:r w:rsidRPr="00997FB5">
        <w:rPr>
          <w:rStyle w:val="hgkelc"/>
          <w:rFonts w:ascii="Georgia" w:hAnsi="Georgia"/>
          <w:sz w:val="24"/>
          <w:szCs w:val="24"/>
        </w:rPr>
        <w:t>eines Bauherren</w:t>
      </w:r>
      <w:proofErr w:type="gramEnd"/>
      <w:r w:rsidRPr="00997FB5">
        <w:rPr>
          <w:rStyle w:val="hgkelc"/>
          <w:rFonts w:ascii="Georgia" w:hAnsi="Georgia"/>
          <w:sz w:val="24"/>
          <w:szCs w:val="24"/>
        </w:rPr>
        <w:t xml:space="preserve"> auf das Einzigartige seines Werkes aus, sondern auf ein wohlgeordnetes bauliches Gefüge, </w:t>
      </w:r>
      <w:r w:rsidRPr="00997FB5">
        <w:rPr>
          <w:rStyle w:val="hgkelc"/>
          <w:rFonts w:ascii="Georgia" w:hAnsi="Georgia"/>
          <w:sz w:val="24"/>
          <w:szCs w:val="24"/>
        </w:rPr>
        <w:lastRenderedPageBreak/>
        <w:t>einen baulichen Text, an welchem die gemeinschaftlichen Eigenschaften der Bauten seiner Zeit anschaulich werden“</w:t>
      </w:r>
      <w:r w:rsidRPr="00997FB5">
        <w:rPr>
          <w:rStyle w:val="Endnotenzeichen"/>
          <w:rFonts w:ascii="Georgia" w:hAnsi="Georgia"/>
          <w:sz w:val="24"/>
          <w:szCs w:val="24"/>
        </w:rPr>
        <w:endnoteReference w:id="17"/>
      </w:r>
      <w:r w:rsidRPr="00997FB5">
        <w:rPr>
          <w:rStyle w:val="hgkelc"/>
          <w:rFonts w:ascii="Georgia" w:hAnsi="Georgia"/>
          <w:sz w:val="24"/>
          <w:szCs w:val="24"/>
        </w:rPr>
        <w:t>.</w:t>
      </w:r>
    </w:p>
    <w:p w14:paraId="4E49448F" w14:textId="529D1D67" w:rsidR="00112C1D" w:rsidRPr="00112C1D" w:rsidRDefault="00112C1D" w:rsidP="00112C1D">
      <w:pPr>
        <w:spacing w:line="360" w:lineRule="auto"/>
        <w:jc w:val="both"/>
        <w:rPr>
          <w:rFonts w:ascii="Georgia" w:hAnsi="Georgia"/>
          <w:sz w:val="24"/>
          <w:szCs w:val="24"/>
        </w:rPr>
      </w:pPr>
      <w:r w:rsidRPr="00997FB5">
        <w:rPr>
          <w:rFonts w:ascii="Georgia" w:hAnsi="Georgia"/>
          <w:sz w:val="24"/>
          <w:szCs w:val="24"/>
        </w:rPr>
        <w:t xml:space="preserve">Die Fassade ist durch und durch mit Roll-, Beschlag- und Schweifwerk aus </w:t>
      </w:r>
      <w:proofErr w:type="spellStart"/>
      <w:r w:rsidRPr="00997FB5">
        <w:rPr>
          <w:rFonts w:ascii="Georgia" w:hAnsi="Georgia"/>
          <w:sz w:val="24"/>
          <w:szCs w:val="24"/>
        </w:rPr>
        <w:t>Dietterlins</w:t>
      </w:r>
      <w:proofErr w:type="spellEnd"/>
      <w:r w:rsidRPr="00997FB5">
        <w:rPr>
          <w:rFonts w:ascii="Georgia" w:hAnsi="Georgia"/>
          <w:sz w:val="24"/>
          <w:szCs w:val="24"/>
        </w:rPr>
        <w:t xml:space="preserve"> Traktat ausgestattet. Sie ist reich an dekorativen Details wie Obelisken, Voluten, Muscheldekor, Statuen und dem prunkvollen Uhrwerk. Zu Zeiten der Planung war ein Turm für die Kirche vorgesehen, der sich aus dem Dach und Giebel erheben sollte, bei dem die Arbeiten aber aus statischen Gründen nicht weiterverfolgt werden konnten.</w:t>
      </w:r>
      <w:r w:rsidRPr="00997FB5">
        <w:rPr>
          <w:rStyle w:val="Endnotenzeichen"/>
          <w:rFonts w:ascii="Georgia" w:hAnsi="Georgia"/>
          <w:sz w:val="24"/>
          <w:szCs w:val="24"/>
        </w:rPr>
        <w:endnoteReference w:id="18"/>
      </w:r>
      <w:r w:rsidRPr="00997FB5">
        <w:rPr>
          <w:rFonts w:ascii="Georgia" w:hAnsi="Georgia"/>
          <w:sz w:val="24"/>
          <w:szCs w:val="24"/>
        </w:rPr>
        <w:t xml:space="preserve"> </w:t>
      </w:r>
    </w:p>
    <w:p w14:paraId="7C52BABC" w14:textId="6137412D" w:rsidR="00112C1D" w:rsidRPr="00406D69" w:rsidRDefault="00112C1D" w:rsidP="00112C1D">
      <w:pPr>
        <w:spacing w:line="360" w:lineRule="auto"/>
        <w:jc w:val="both"/>
        <w:rPr>
          <w:rFonts w:ascii="Trebuchet MS" w:hAnsi="Trebuchet MS"/>
          <w:b/>
          <w:bCs/>
          <w:color w:val="00FF6F"/>
          <w:sz w:val="24"/>
          <w:szCs w:val="24"/>
        </w:rPr>
      </w:pPr>
      <w:r w:rsidRPr="00406D69">
        <w:rPr>
          <w:rFonts w:ascii="Trebuchet MS" w:hAnsi="Trebuchet MS"/>
          <w:b/>
          <w:bCs/>
          <w:color w:val="00FF6F"/>
          <w:sz w:val="24"/>
          <w:szCs w:val="24"/>
        </w:rPr>
        <w:t>DIE SEITEN DES KIRCHENBAUS</w:t>
      </w:r>
    </w:p>
    <w:p w14:paraId="79DED010" w14:textId="3F59EB11" w:rsidR="00112C1D" w:rsidRPr="00F858A6" w:rsidRDefault="00871783" w:rsidP="00F858A6">
      <w:pPr>
        <w:spacing w:line="360" w:lineRule="auto"/>
        <w:jc w:val="both"/>
        <w:rPr>
          <w:rFonts w:ascii="Georgia" w:hAnsi="Georgia"/>
          <w:sz w:val="24"/>
          <w:szCs w:val="24"/>
        </w:rPr>
      </w:pPr>
      <w:r w:rsidRPr="00997FB5">
        <w:rPr>
          <w:rFonts w:ascii="Georgia" w:hAnsi="Georgia"/>
          <w:noProof/>
          <w:sz w:val="24"/>
          <w:szCs w:val="24"/>
        </w:rPr>
        <mc:AlternateContent>
          <mc:Choice Requires="wps">
            <w:drawing>
              <wp:anchor distT="0" distB="0" distL="114300" distR="114300" simplePos="0" relativeHeight="251706368" behindDoc="1" locked="0" layoutInCell="1" allowOverlap="1" wp14:anchorId="687B520F" wp14:editId="4C3C2157">
                <wp:simplePos x="0" y="0"/>
                <wp:positionH relativeFrom="margin">
                  <wp:posOffset>2497389</wp:posOffset>
                </wp:positionH>
                <wp:positionV relativeFrom="paragraph">
                  <wp:posOffset>4407856</wp:posOffset>
                </wp:positionV>
                <wp:extent cx="3227070" cy="476250"/>
                <wp:effectExtent l="0" t="0" r="0" b="0"/>
                <wp:wrapTight wrapText="bothSides">
                  <wp:wrapPolygon edited="0">
                    <wp:start x="0" y="0"/>
                    <wp:lineTo x="0" y="20736"/>
                    <wp:lineTo x="21421" y="20736"/>
                    <wp:lineTo x="21421" y="0"/>
                    <wp:lineTo x="0" y="0"/>
                  </wp:wrapPolygon>
                </wp:wrapTight>
                <wp:docPr id="12" name="Textfeld 12"/>
                <wp:cNvGraphicFramePr/>
                <a:graphic xmlns:a="http://schemas.openxmlformats.org/drawingml/2006/main">
                  <a:graphicData uri="http://schemas.microsoft.com/office/word/2010/wordprocessingShape">
                    <wps:wsp>
                      <wps:cNvSpPr txBox="1"/>
                      <wps:spPr>
                        <a:xfrm>
                          <a:off x="0" y="0"/>
                          <a:ext cx="3227070" cy="476250"/>
                        </a:xfrm>
                        <a:prstGeom prst="rect">
                          <a:avLst/>
                        </a:prstGeom>
                        <a:solidFill>
                          <a:prstClr val="white"/>
                        </a:solidFill>
                        <a:ln>
                          <a:noFill/>
                        </a:ln>
                      </wps:spPr>
                      <wps:txbx>
                        <w:txbxContent>
                          <w:p w14:paraId="71BBF765" w14:textId="77777777" w:rsidR="00112C1D" w:rsidRPr="00112C1D" w:rsidRDefault="00112C1D" w:rsidP="00112C1D">
                            <w:pPr>
                              <w:spacing w:after="0" w:line="276" w:lineRule="auto"/>
                              <w:jc w:val="center"/>
                              <w:rPr>
                                <w:rStyle w:val="markedcontent"/>
                                <w:rFonts w:ascii="Georgia" w:hAnsi="Georgia"/>
                                <w:i/>
                                <w:iCs/>
                                <w:sz w:val="18"/>
                                <w:szCs w:val="18"/>
                              </w:rPr>
                            </w:pPr>
                            <w:r w:rsidRPr="00112C1D">
                              <w:rPr>
                                <w:rFonts w:ascii="Georgia" w:hAnsi="Georgia"/>
                                <w:i/>
                                <w:iCs/>
                                <w:sz w:val="18"/>
                                <w:szCs w:val="18"/>
                              </w:rPr>
                              <w:t>Abb.5:</w:t>
                            </w:r>
                            <w:r w:rsidRPr="00112C1D">
                              <w:rPr>
                                <w:rStyle w:val="markedcontent"/>
                                <w:rFonts w:ascii="Georgia" w:hAnsi="Georgia"/>
                                <w:i/>
                                <w:iCs/>
                                <w:sz w:val="18"/>
                                <w:szCs w:val="18"/>
                              </w:rPr>
                              <w:t xml:space="preserve"> Bückeburg, Stadtkirche, Seitenportal</w:t>
                            </w:r>
                          </w:p>
                          <w:p w14:paraId="57B8FC0B" w14:textId="1B99AE2F" w:rsidR="00112C1D" w:rsidRPr="00112C1D" w:rsidRDefault="00112C1D" w:rsidP="00112C1D">
                            <w:pPr>
                              <w:spacing w:after="0" w:line="276" w:lineRule="auto"/>
                              <w:jc w:val="center"/>
                              <w:rPr>
                                <w:rFonts w:ascii="Georgia" w:hAnsi="Georgia"/>
                                <w:i/>
                                <w:iCs/>
                                <w:sz w:val="18"/>
                                <w:szCs w:val="18"/>
                              </w:rPr>
                            </w:pPr>
                            <w:r w:rsidRPr="00112C1D">
                              <w:rPr>
                                <w:rStyle w:val="markedcontent"/>
                                <w:rFonts w:ascii="Georgia" w:hAnsi="Georgia"/>
                                <w:i/>
                                <w:iCs/>
                                <w:sz w:val="18"/>
                                <w:szCs w:val="18"/>
                              </w:rPr>
                              <w:t>Foto: © Shauna Anne Grewer (2021)</w:t>
                            </w:r>
                          </w:p>
                          <w:p w14:paraId="6EAA21C9" w14:textId="77777777" w:rsidR="00112C1D" w:rsidRPr="00B26F4E" w:rsidRDefault="00112C1D" w:rsidP="007E4BCE">
                            <w:pPr>
                              <w:pStyle w:val="Beschriftung"/>
                              <w:spacing w:after="0" w:line="276" w:lineRule="auto"/>
                              <w:jc w:val="both"/>
                              <w:rPr>
                                <w:rFonts w:ascii="Times New Roman" w:hAnsi="Times New Roman" w:cs="Times New Roman"/>
                                <w:i w:val="0"/>
                                <w:iCs w:val="0"/>
                                <w:noProof/>
                                <w:color w:val="auto"/>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B520F" id="Textfeld 12" o:spid="_x0000_s1030" type="#_x0000_t202" style="position:absolute;left:0;text-align:left;margin-left:196.65pt;margin-top:347.1pt;width:254.1pt;height:37.5pt;z-index:-25161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" stroked="f">
                <v:textbox inset="0,0,0,0">
                  <w:txbxContent>
                    <w:p w14:paraId="71BBF765" w14:textId="77777777" w:rsidR="00112C1D" w:rsidRPr="00112C1D" w:rsidRDefault="00112C1D" w:rsidP="00112C1D">
                      <w:pPr>
                        <w:spacing w:after="0" w:line="276" w:lineRule="auto"/>
                        <w:jc w:val="center"/>
                        <w:rPr>
                          <w:rStyle w:val="markedcontent"/>
                          <w:rFonts w:ascii="Georgia" w:hAnsi="Georgia"/>
                          <w:i/>
                          <w:iCs/>
                          <w:sz w:val="18"/>
                          <w:szCs w:val="18"/>
                        </w:rPr>
                      </w:pPr>
                      <w:r w:rsidRPr="00112C1D">
                        <w:rPr>
                          <w:rFonts w:ascii="Georgia" w:hAnsi="Georgia"/>
                          <w:i/>
                          <w:iCs/>
                          <w:sz w:val="18"/>
                          <w:szCs w:val="18"/>
                        </w:rPr>
                        <w:t>Abb.5:</w:t>
                      </w:r>
                      <w:r w:rsidRPr="00112C1D">
                        <w:rPr>
                          <w:rStyle w:val="markedcontent"/>
                          <w:rFonts w:ascii="Georgia" w:hAnsi="Georgia"/>
                          <w:i/>
                          <w:iCs/>
                          <w:sz w:val="18"/>
                          <w:szCs w:val="18"/>
                        </w:rPr>
                        <w:t xml:space="preserve"> Bückeburg, Stadtkirche, Seitenportal</w:t>
                      </w:r>
                    </w:p>
                    <w:p w14:paraId="57B8FC0B" w14:textId="1B99AE2F" w:rsidR="00112C1D" w:rsidRPr="00112C1D" w:rsidRDefault="00112C1D" w:rsidP="00112C1D">
                      <w:pPr>
                        <w:spacing w:after="0" w:line="276" w:lineRule="auto"/>
                        <w:jc w:val="center"/>
                        <w:rPr>
                          <w:rFonts w:ascii="Georgia" w:hAnsi="Georgia"/>
                          <w:i/>
                          <w:iCs/>
                          <w:sz w:val="18"/>
                          <w:szCs w:val="18"/>
                        </w:rPr>
                      </w:pPr>
                      <w:r w:rsidRPr="00112C1D">
                        <w:rPr>
                          <w:rStyle w:val="markedcontent"/>
                          <w:rFonts w:ascii="Georgia" w:hAnsi="Georgia"/>
                          <w:i/>
                          <w:iCs/>
                          <w:sz w:val="18"/>
                          <w:szCs w:val="18"/>
                        </w:rPr>
                        <w:t>Foto: © Shauna Anne Grewer (2021)</w:t>
                      </w:r>
                    </w:p>
                    <w:p w14:paraId="6EAA21C9" w14:textId="77777777" w:rsidR="00112C1D" w:rsidRPr="00B26F4E" w:rsidRDefault="00112C1D" w:rsidP="007E4BCE">
                      <w:pPr>
                        <w:pStyle w:val="Beschriftung"/>
                        <w:spacing w:after="0" w:line="276" w:lineRule="auto"/>
                        <w:jc w:val="both"/>
                        <w:rPr>
                          <w:rFonts w:ascii="Times New Roman" w:hAnsi="Times New Roman" w:cs="Times New Roman"/>
                          <w:i w:val="0"/>
                          <w:iCs w:val="0"/>
                          <w:noProof/>
                          <w:color w:val="auto"/>
                          <w:sz w:val="20"/>
                          <w:szCs w:val="20"/>
                        </w:rPr>
                      </w:pPr>
                    </w:p>
                  </w:txbxContent>
                </v:textbox>
                <w10:wrap type="tight" anchorx="margin"/>
              </v:shape>
            </w:pict>
          </mc:Fallback>
        </mc:AlternateContent>
      </w:r>
      <w:r w:rsidR="00112C1D" w:rsidRPr="00997FB5">
        <w:rPr>
          <w:rFonts w:ascii="Georgia" w:hAnsi="Georgia"/>
          <w:sz w:val="24"/>
          <w:szCs w:val="24"/>
        </w:rPr>
        <w:t xml:space="preserve">Auch wenn der Fokus definitiv auf der Schaufassade liegt, sind die Seitenmauern nicht von geringer Bedeutung für den Umgang mit der zeitgenössischen Architektur an dem Konstrukt einer spätgotischen Kirche. An den Seitenmauern aus Werkstein, erheben sich nach gotischem Vorbild </w:t>
      </w:r>
      <w:proofErr w:type="spellStart"/>
      <w:r w:rsidR="00112C1D" w:rsidRPr="00997FB5">
        <w:rPr>
          <w:rFonts w:ascii="Georgia" w:hAnsi="Georgia"/>
          <w:sz w:val="24"/>
          <w:szCs w:val="24"/>
        </w:rPr>
        <w:t>aufgesockelte</w:t>
      </w:r>
      <w:proofErr w:type="spellEnd"/>
      <w:r w:rsidR="00112C1D" w:rsidRPr="00997FB5">
        <w:rPr>
          <w:rFonts w:ascii="Georgia" w:hAnsi="Georgia"/>
          <w:sz w:val="24"/>
          <w:szCs w:val="24"/>
        </w:rPr>
        <w:t xml:space="preserve"> Strebepfeiler mit mehreren </w:t>
      </w:r>
      <w:proofErr w:type="spellStart"/>
      <w:r w:rsidR="00112C1D" w:rsidRPr="00997FB5">
        <w:rPr>
          <w:rFonts w:ascii="Georgia" w:hAnsi="Georgia"/>
          <w:sz w:val="24"/>
          <w:szCs w:val="24"/>
        </w:rPr>
        <w:t>Kaffgesimsen</w:t>
      </w:r>
      <w:proofErr w:type="spellEnd"/>
      <w:r w:rsidR="00112C1D" w:rsidRPr="00997FB5">
        <w:rPr>
          <w:rFonts w:ascii="Georgia" w:hAnsi="Georgia"/>
          <w:sz w:val="24"/>
          <w:szCs w:val="24"/>
        </w:rPr>
        <w:t xml:space="preserve"> </w:t>
      </w:r>
      <w:r w:rsidR="00112C1D" w:rsidRPr="00997FB5">
        <w:rPr>
          <w:rStyle w:val="hgkelc"/>
          <w:rFonts w:ascii="Georgia" w:hAnsi="Georgia"/>
          <w:sz w:val="24"/>
          <w:szCs w:val="24"/>
        </w:rPr>
        <w:t>und</w:t>
      </w:r>
      <w:r w:rsidR="00112C1D" w:rsidRPr="00997FB5">
        <w:rPr>
          <w:rFonts w:ascii="Georgia" w:hAnsi="Georgia"/>
          <w:sz w:val="24"/>
          <w:szCs w:val="24"/>
        </w:rPr>
        <w:t xml:space="preserve"> einer Abschlussdeckplatte, die im Mauerwerk eingebunden wird. Die Seitenportale sind analog zu dem Dekor der Fassade zu betrachten. Hervorzuheben ist, dass sich Graf Ernst trotz der sonst schlicht gehaltenen Seitenmauern, für auffällig gestaltete Portale entschieden hat und setzt so auch an dem seitlichen Außenbau Akzente mithilfe der Anwendung der überlieferten Architekturtraktate. Die Portale sind mit einem trapezförmigen </w:t>
      </w:r>
      <w:proofErr w:type="spellStart"/>
      <w:r w:rsidR="00112C1D" w:rsidRPr="00997FB5">
        <w:rPr>
          <w:rFonts w:ascii="Georgia" w:hAnsi="Georgia"/>
          <w:sz w:val="24"/>
          <w:szCs w:val="24"/>
        </w:rPr>
        <w:t>Karniesprofil</w:t>
      </w:r>
      <w:proofErr w:type="spellEnd"/>
      <w:r w:rsidR="00112C1D" w:rsidRPr="00997FB5">
        <w:rPr>
          <w:rFonts w:ascii="Georgia" w:hAnsi="Georgia"/>
          <w:sz w:val="24"/>
          <w:szCs w:val="24"/>
        </w:rPr>
        <w:t xml:space="preserve"> gerahmt, das mit einem schwungvollen Dekor bekrönt ist.  Zwei Voluten, die aus einer Flügelform erwachsen, rahmen ein Ohrmuschelornament, auf dem eine Kugel mit einem Obelisken aufliegt. Die Tür wird </w:t>
      </w:r>
      <w:r w:rsidR="00112C1D" w:rsidRPr="00997FB5">
        <w:rPr>
          <w:rFonts w:ascii="Georgia" w:hAnsi="Georgia"/>
          <w:noProof/>
          <w:sz w:val="24"/>
          <w:szCs w:val="24"/>
        </w:rPr>
        <w:drawing>
          <wp:anchor distT="0" distB="0" distL="114300" distR="114300" simplePos="0" relativeHeight="251705344" behindDoc="1" locked="0" layoutInCell="1" allowOverlap="1" wp14:anchorId="214ACAC0" wp14:editId="28A35D65">
            <wp:simplePos x="0" y="0"/>
            <wp:positionH relativeFrom="margin">
              <wp:align>right</wp:align>
            </wp:positionH>
            <wp:positionV relativeFrom="paragraph">
              <wp:posOffset>0</wp:posOffset>
            </wp:positionV>
            <wp:extent cx="3258820" cy="4346575"/>
            <wp:effectExtent l="0" t="0" r="0" b="0"/>
            <wp:wrapTight wrapText="bothSides">
              <wp:wrapPolygon edited="0">
                <wp:start x="0" y="0"/>
                <wp:lineTo x="0" y="21490"/>
                <wp:lineTo x="21465" y="21490"/>
                <wp:lineTo x="21465" y="0"/>
                <wp:lineTo x="0" y="0"/>
              </wp:wrapPolygon>
            </wp:wrapTight>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58820" cy="4346575"/>
                    </a:xfrm>
                    <a:prstGeom prst="rect">
                      <a:avLst/>
                    </a:prstGeom>
                    <a:noFill/>
                  </pic:spPr>
                </pic:pic>
              </a:graphicData>
            </a:graphic>
            <wp14:sizeRelH relativeFrom="margin">
              <wp14:pctWidth>0</wp14:pctWidth>
            </wp14:sizeRelH>
            <wp14:sizeRelV relativeFrom="margin">
              <wp14:pctHeight>0</wp14:pctHeight>
            </wp14:sizeRelV>
          </wp:anchor>
        </w:drawing>
      </w:r>
      <w:r w:rsidR="00112C1D" w:rsidRPr="00997FB5">
        <w:rPr>
          <w:rFonts w:ascii="Georgia" w:hAnsi="Georgia"/>
          <w:sz w:val="24"/>
          <w:szCs w:val="24"/>
        </w:rPr>
        <w:t xml:space="preserve">von Pilastern flankiert, an deren Kapitellen Voluten anliegen, welche ebenfalls mit Obelisken abschließen (Abb. 5). Die gotischen Maßwerkfenster sind einfache, </w:t>
      </w:r>
      <w:r w:rsidR="00112C1D" w:rsidRPr="00997FB5">
        <w:rPr>
          <w:rFonts w:ascii="Georgia" w:hAnsi="Georgia"/>
          <w:sz w:val="24"/>
          <w:szCs w:val="24"/>
        </w:rPr>
        <w:lastRenderedPageBreak/>
        <w:t>eingeschnittene Spitzbogenfenster. Das Gebäude schließt mit einem dreiseitigen Chorabschluss mit Satteldach ab. Somit zeigen auch die Seitenmauern das Zusammenspiel aus traditionellen gotischen Elementen in Kombination mit der modernen Architektur der Portale. Vor der Stadtkirche befindet sich eine Terrasse, die von einer Balustrade gerahmt wird. Die Baluster sind mit einem vierblättrigen Fuß dekoriert und schließen oben mit einem Kranz ab, während die Ecken und der Eingangsbereich Pfeiler ausbilden. Diese Pfeiler sind mit Podesten ausgestattet, denen Obelisken in Form einer Kugel aufgesetzt sind. Geschwungene Prellsteine gehen von den Pilastern ab und festigen die ganze Balustrade gegen den Boden. Die, für einen Kirchenbau untypisch, vorgesetzte Balustrade mag als eine Abgrenzung zur nahanliegenden Straße dienen. Aufgrund der eng bebauten, topografischen Situation erzielte man damit sicherlich eine Distanz zur städtischen Umgebung.</w:t>
      </w:r>
    </w:p>
    <w:p w14:paraId="47E171A7" w14:textId="1EB1A5DE" w:rsidR="00112C1D" w:rsidRPr="00406D69" w:rsidRDefault="00112C1D" w:rsidP="00112C1D">
      <w:pPr>
        <w:spacing w:line="360" w:lineRule="auto"/>
        <w:jc w:val="both"/>
        <w:rPr>
          <w:rFonts w:ascii="Trebuchet MS" w:hAnsi="Trebuchet MS"/>
          <w:b/>
          <w:bCs/>
          <w:color w:val="00FF6F"/>
          <w:sz w:val="24"/>
          <w:szCs w:val="24"/>
        </w:rPr>
      </w:pPr>
      <w:r w:rsidRPr="00406D69">
        <w:rPr>
          <w:rFonts w:ascii="Trebuchet MS" w:hAnsi="Trebuchet MS"/>
          <w:b/>
          <w:bCs/>
          <w:color w:val="00FF6F"/>
          <w:sz w:val="24"/>
          <w:szCs w:val="24"/>
        </w:rPr>
        <w:t>DER INNENRAUM</w:t>
      </w:r>
    </w:p>
    <w:p w14:paraId="7507867A" w14:textId="6293F2A4" w:rsidR="00112C1D" w:rsidRPr="00997FB5" w:rsidRDefault="00F858A6" w:rsidP="00997FB5">
      <w:pPr>
        <w:spacing w:after="0" w:line="360" w:lineRule="auto"/>
        <w:jc w:val="both"/>
        <w:rPr>
          <w:rFonts w:ascii="Georgia" w:hAnsi="Georgia"/>
          <w:sz w:val="24"/>
          <w:szCs w:val="24"/>
        </w:rPr>
      </w:pPr>
      <w:r w:rsidRPr="00997FB5">
        <w:rPr>
          <w:rFonts w:ascii="Georgia" w:hAnsi="Georgia"/>
          <w:noProof/>
          <w:sz w:val="24"/>
          <w:szCs w:val="24"/>
        </w:rPr>
        <w:drawing>
          <wp:anchor distT="0" distB="0" distL="114300" distR="114300" simplePos="0" relativeHeight="251708416" behindDoc="1" locked="0" layoutInCell="1" allowOverlap="1" wp14:anchorId="16A28B38" wp14:editId="0BB2BE64">
            <wp:simplePos x="0" y="0"/>
            <wp:positionH relativeFrom="margin">
              <wp:posOffset>2540</wp:posOffset>
            </wp:positionH>
            <wp:positionV relativeFrom="paragraph">
              <wp:posOffset>-1270</wp:posOffset>
            </wp:positionV>
            <wp:extent cx="3181985" cy="4239895"/>
            <wp:effectExtent l="0" t="0" r="0" b="8255"/>
            <wp:wrapTight wrapText="bothSides">
              <wp:wrapPolygon edited="0">
                <wp:start x="0" y="0"/>
                <wp:lineTo x="0" y="21545"/>
                <wp:lineTo x="21466" y="21545"/>
                <wp:lineTo x="21466" y="0"/>
                <wp:lineTo x="0" y="0"/>
              </wp:wrapPolygon>
            </wp:wrapTight>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81985" cy="4239895"/>
                    </a:xfrm>
                    <a:prstGeom prst="rect">
                      <a:avLst/>
                    </a:prstGeom>
                    <a:noFill/>
                  </pic:spPr>
                </pic:pic>
              </a:graphicData>
            </a:graphic>
            <wp14:sizeRelH relativeFrom="margin">
              <wp14:pctWidth>0</wp14:pctWidth>
            </wp14:sizeRelH>
            <wp14:sizeRelV relativeFrom="margin">
              <wp14:pctHeight>0</wp14:pctHeight>
            </wp14:sizeRelV>
          </wp:anchor>
        </w:drawing>
      </w:r>
      <w:r w:rsidRPr="00997FB5">
        <w:rPr>
          <w:rFonts w:ascii="Georgia" w:hAnsi="Georgia"/>
          <w:noProof/>
          <w:sz w:val="24"/>
          <w:szCs w:val="24"/>
        </w:rPr>
        <mc:AlternateContent>
          <mc:Choice Requires="wps">
            <w:drawing>
              <wp:anchor distT="0" distB="0" distL="114300" distR="114300" simplePos="0" relativeHeight="251718656" behindDoc="1" locked="0" layoutInCell="1" allowOverlap="1" wp14:anchorId="29E73065" wp14:editId="57DCE694">
                <wp:simplePos x="0" y="0"/>
                <wp:positionH relativeFrom="margin">
                  <wp:posOffset>-1270</wp:posOffset>
                </wp:positionH>
                <wp:positionV relativeFrom="paragraph">
                  <wp:posOffset>4358640</wp:posOffset>
                </wp:positionV>
                <wp:extent cx="3181985" cy="1024255"/>
                <wp:effectExtent l="0" t="0" r="0" b="4445"/>
                <wp:wrapTight wrapText="bothSides">
                  <wp:wrapPolygon edited="0">
                    <wp:start x="0" y="0"/>
                    <wp:lineTo x="0" y="21292"/>
                    <wp:lineTo x="21466" y="21292"/>
                    <wp:lineTo x="21466" y="0"/>
                    <wp:lineTo x="0" y="0"/>
                  </wp:wrapPolygon>
                </wp:wrapTight>
                <wp:docPr id="31" name="Textfeld 31"/>
                <wp:cNvGraphicFramePr/>
                <a:graphic xmlns:a="http://schemas.openxmlformats.org/drawingml/2006/main">
                  <a:graphicData uri="http://schemas.microsoft.com/office/word/2010/wordprocessingShape">
                    <wps:wsp>
                      <wps:cNvSpPr txBox="1"/>
                      <wps:spPr>
                        <a:xfrm>
                          <a:off x="0" y="0"/>
                          <a:ext cx="3181985" cy="1024255"/>
                        </a:xfrm>
                        <a:prstGeom prst="rect">
                          <a:avLst/>
                        </a:prstGeom>
                        <a:solidFill>
                          <a:prstClr val="white"/>
                        </a:solidFill>
                        <a:ln>
                          <a:noFill/>
                        </a:ln>
                      </wps:spPr>
                      <wps:txbx>
                        <w:txbxContent>
                          <w:p w14:paraId="44661C7D" w14:textId="77777777" w:rsidR="00F858A6" w:rsidRDefault="00112C1D" w:rsidP="00112C1D">
                            <w:pPr>
                              <w:spacing w:after="0" w:line="276" w:lineRule="auto"/>
                              <w:jc w:val="center"/>
                              <w:rPr>
                                <w:rFonts w:ascii="Georgia" w:hAnsi="Georgia"/>
                                <w:i/>
                                <w:iCs/>
                                <w:sz w:val="18"/>
                                <w:szCs w:val="18"/>
                              </w:rPr>
                            </w:pPr>
                            <w:r w:rsidRPr="00112C1D">
                              <w:rPr>
                                <w:rFonts w:ascii="Georgia" w:hAnsi="Georgia"/>
                                <w:i/>
                                <w:iCs/>
                                <w:sz w:val="18"/>
                                <w:szCs w:val="18"/>
                              </w:rPr>
                              <w:t xml:space="preserve">Abb.6: Bückeburg, Innenraum der Stadtkirche, Säulenarkade und </w:t>
                            </w:r>
                            <w:proofErr w:type="spellStart"/>
                            <w:r w:rsidRPr="00112C1D">
                              <w:rPr>
                                <w:rFonts w:ascii="Georgia" w:hAnsi="Georgia"/>
                                <w:i/>
                                <w:iCs/>
                                <w:sz w:val="18"/>
                                <w:szCs w:val="18"/>
                              </w:rPr>
                              <w:t>Fürstenprieche</w:t>
                            </w:r>
                            <w:proofErr w:type="spellEnd"/>
                            <w:r w:rsidRPr="00112C1D">
                              <w:rPr>
                                <w:rFonts w:ascii="Georgia" w:hAnsi="Georgia"/>
                                <w:i/>
                                <w:iCs/>
                                <w:sz w:val="18"/>
                                <w:szCs w:val="18"/>
                              </w:rPr>
                              <w:t xml:space="preserve"> </w:t>
                            </w:r>
                          </w:p>
                          <w:p w14:paraId="4D50AFE7" w14:textId="75F49E34" w:rsidR="00112C1D" w:rsidRPr="00112C1D" w:rsidRDefault="00112C1D" w:rsidP="00112C1D">
                            <w:pPr>
                              <w:spacing w:after="0" w:line="276" w:lineRule="auto"/>
                              <w:jc w:val="center"/>
                              <w:rPr>
                                <w:rFonts w:ascii="Georgia" w:hAnsi="Georgia"/>
                                <w:i/>
                                <w:iCs/>
                                <w:sz w:val="18"/>
                                <w:szCs w:val="18"/>
                              </w:rPr>
                            </w:pPr>
                            <w:r w:rsidRPr="00112C1D">
                              <w:rPr>
                                <w:rStyle w:val="markedcontent"/>
                                <w:rFonts w:ascii="Georgia" w:hAnsi="Georgia"/>
                                <w:i/>
                                <w:iCs/>
                                <w:sz w:val="18"/>
                                <w:szCs w:val="18"/>
                              </w:rPr>
                              <w:t>Foto: © Shauna Anne Grewer (2021)</w:t>
                            </w:r>
                          </w:p>
                          <w:p w14:paraId="2B79104E" w14:textId="77777777" w:rsidR="00112C1D" w:rsidRPr="00B26F4E" w:rsidRDefault="00112C1D" w:rsidP="00325876">
                            <w:pPr>
                              <w:pStyle w:val="Beschriftung"/>
                              <w:spacing w:after="0" w:line="276" w:lineRule="auto"/>
                              <w:jc w:val="both"/>
                              <w:rPr>
                                <w:rFonts w:ascii="Times New Roman" w:hAnsi="Times New Roman" w:cs="Times New Roman"/>
                                <w:i w:val="0"/>
                                <w:iCs w:val="0"/>
                                <w:noProof/>
                                <w:color w:val="auto"/>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E73065" id="Textfeld 31" o:spid="_x0000_s1031" type="#_x0000_t202" style="position:absolute;left:0;text-align:left;margin-left:-.1pt;margin-top:343.2pt;width:250.55pt;height:80.65pt;z-index:-25159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" stroked="f">
                <v:textbox inset="0,0,0,0">
                  <w:txbxContent>
                    <w:p w14:paraId="44661C7D" w14:textId="77777777" w:rsidR="00F858A6" w:rsidRDefault="00112C1D" w:rsidP="00112C1D">
                      <w:pPr>
                        <w:spacing w:after="0" w:line="276" w:lineRule="auto"/>
                        <w:jc w:val="center"/>
                        <w:rPr>
                          <w:rFonts w:ascii="Georgia" w:hAnsi="Georgia"/>
                          <w:i/>
                          <w:iCs/>
                          <w:sz w:val="18"/>
                          <w:szCs w:val="18"/>
                        </w:rPr>
                      </w:pPr>
                      <w:r w:rsidRPr="00112C1D">
                        <w:rPr>
                          <w:rFonts w:ascii="Georgia" w:hAnsi="Georgia"/>
                          <w:i/>
                          <w:iCs/>
                          <w:sz w:val="18"/>
                          <w:szCs w:val="18"/>
                        </w:rPr>
                        <w:t xml:space="preserve">Abb.6: Bückeburg, Innenraum der Stadtkirche, Säulenarkade und </w:t>
                      </w:r>
                      <w:proofErr w:type="spellStart"/>
                      <w:r w:rsidRPr="00112C1D">
                        <w:rPr>
                          <w:rFonts w:ascii="Georgia" w:hAnsi="Georgia"/>
                          <w:i/>
                          <w:iCs/>
                          <w:sz w:val="18"/>
                          <w:szCs w:val="18"/>
                        </w:rPr>
                        <w:t>Fürstenprieche</w:t>
                      </w:r>
                      <w:proofErr w:type="spellEnd"/>
                      <w:r w:rsidRPr="00112C1D">
                        <w:rPr>
                          <w:rFonts w:ascii="Georgia" w:hAnsi="Georgia"/>
                          <w:i/>
                          <w:iCs/>
                          <w:sz w:val="18"/>
                          <w:szCs w:val="18"/>
                        </w:rPr>
                        <w:t xml:space="preserve"> </w:t>
                      </w:r>
                    </w:p>
                    <w:p w14:paraId="4D50AFE7" w14:textId="75F49E34" w:rsidR="00112C1D" w:rsidRPr="00112C1D" w:rsidRDefault="00112C1D" w:rsidP="00112C1D">
                      <w:pPr>
                        <w:spacing w:after="0" w:line="276" w:lineRule="auto"/>
                        <w:jc w:val="center"/>
                        <w:rPr>
                          <w:rFonts w:ascii="Georgia" w:hAnsi="Georgia"/>
                          <w:i/>
                          <w:iCs/>
                          <w:sz w:val="18"/>
                          <w:szCs w:val="18"/>
                        </w:rPr>
                      </w:pPr>
                      <w:r w:rsidRPr="00112C1D">
                        <w:rPr>
                          <w:rStyle w:val="markedcontent"/>
                          <w:rFonts w:ascii="Georgia" w:hAnsi="Georgia"/>
                          <w:i/>
                          <w:iCs/>
                          <w:sz w:val="18"/>
                          <w:szCs w:val="18"/>
                        </w:rPr>
                        <w:t>Foto: © Shauna Anne Grewer (2021)</w:t>
                      </w:r>
                    </w:p>
                    <w:p w14:paraId="2B79104E" w14:textId="77777777" w:rsidR="00112C1D" w:rsidRPr="00B26F4E" w:rsidRDefault="00112C1D" w:rsidP="00325876">
                      <w:pPr>
                        <w:pStyle w:val="Beschriftung"/>
                        <w:spacing w:after="0" w:line="276" w:lineRule="auto"/>
                        <w:jc w:val="both"/>
                        <w:rPr>
                          <w:rFonts w:ascii="Times New Roman" w:hAnsi="Times New Roman" w:cs="Times New Roman"/>
                          <w:i w:val="0"/>
                          <w:iCs w:val="0"/>
                          <w:noProof/>
                          <w:color w:val="auto"/>
                          <w:sz w:val="20"/>
                          <w:szCs w:val="20"/>
                        </w:rPr>
                      </w:pPr>
                    </w:p>
                  </w:txbxContent>
                </v:textbox>
                <w10:wrap type="tight" anchorx="margin"/>
              </v:shape>
            </w:pict>
          </mc:Fallback>
        </mc:AlternateContent>
      </w:r>
      <w:r w:rsidR="00112C1D" w:rsidRPr="00997FB5">
        <w:rPr>
          <w:rFonts w:ascii="Georgia" w:hAnsi="Georgia"/>
          <w:sz w:val="24"/>
          <w:szCs w:val="24"/>
        </w:rPr>
        <w:t xml:space="preserve">Der Innenraum ist maßgebliches Beispiel des Umgangs mit zeitgenössischer Architekturtheorie. Die Stadtkirche ist eine </w:t>
      </w:r>
      <w:proofErr w:type="spellStart"/>
      <w:r w:rsidR="00112C1D" w:rsidRPr="00997FB5">
        <w:rPr>
          <w:rFonts w:ascii="Georgia" w:hAnsi="Georgia"/>
          <w:sz w:val="24"/>
          <w:szCs w:val="24"/>
        </w:rPr>
        <w:t>achtjochige</w:t>
      </w:r>
      <w:proofErr w:type="spellEnd"/>
      <w:r w:rsidR="00112C1D" w:rsidRPr="00997FB5">
        <w:rPr>
          <w:rFonts w:ascii="Georgia" w:hAnsi="Georgia"/>
          <w:sz w:val="24"/>
          <w:szCs w:val="24"/>
        </w:rPr>
        <w:t xml:space="preserve">, dreischiffige Hallenkirche, die, wie bereits erwähnt, mit einem dreiseitigen Chor abschließt </w:t>
      </w:r>
      <w:r w:rsidR="00112C1D" w:rsidRPr="00997FB5">
        <w:rPr>
          <w:rFonts w:ascii="Georgia" w:eastAsia="Times New Roman" w:hAnsi="Georgia"/>
          <w:sz w:val="24"/>
          <w:szCs w:val="24"/>
          <w:lang w:eastAsia="de-DE"/>
        </w:rPr>
        <w:t>und nach Südosten gerichtet</w:t>
      </w:r>
      <w:r w:rsidR="00112C1D" w:rsidRPr="00997FB5">
        <w:rPr>
          <w:rFonts w:ascii="Georgia" w:hAnsi="Georgia"/>
          <w:sz w:val="24"/>
          <w:szCs w:val="24"/>
        </w:rPr>
        <w:t xml:space="preserve"> ist (Abb. 1). Die Kirche hat ein breites Mittelschiff und zwei schmale Seitenschiffe, die von zwei Reihen mit je sieben korinthischen Säulen gegliedert werden. Die Basen der Säulen stehen auf einer quadratischen Platte. Zwei Säulen, die hinter der Fassade gelegen sind, sind als Pfeiler ausgearbeitet. Die Säulen im Innenraum sind nach dem Proportionsgefüge von Sebastiano </w:t>
      </w:r>
      <w:proofErr w:type="spellStart"/>
      <w:r w:rsidR="00112C1D" w:rsidRPr="00997FB5">
        <w:rPr>
          <w:rFonts w:ascii="Georgia" w:hAnsi="Georgia"/>
          <w:sz w:val="24"/>
          <w:szCs w:val="24"/>
        </w:rPr>
        <w:t>Serlio</w:t>
      </w:r>
      <w:proofErr w:type="spellEnd"/>
      <w:r w:rsidR="00112C1D" w:rsidRPr="00997FB5">
        <w:rPr>
          <w:rFonts w:ascii="Georgia" w:hAnsi="Georgia"/>
          <w:sz w:val="24"/>
          <w:szCs w:val="24"/>
        </w:rPr>
        <w:t xml:space="preserve"> konstruiert, das wiederum auf Vitruv zurück geht.</w:t>
      </w:r>
      <w:r w:rsidR="00112C1D" w:rsidRPr="00997FB5">
        <w:rPr>
          <w:rStyle w:val="Endnotenzeichen"/>
          <w:rFonts w:ascii="Georgia" w:hAnsi="Georgia"/>
          <w:sz w:val="24"/>
          <w:szCs w:val="24"/>
        </w:rPr>
        <w:endnoteReference w:id="19"/>
      </w:r>
      <w:r w:rsidR="00112C1D" w:rsidRPr="00997FB5">
        <w:rPr>
          <w:rFonts w:ascii="Georgia" w:hAnsi="Georgia"/>
          <w:sz w:val="24"/>
          <w:szCs w:val="24"/>
        </w:rPr>
        <w:t xml:space="preserve"> Das Kapitell ist </w:t>
      </w:r>
      <w:r w:rsidRPr="00997FB5">
        <w:rPr>
          <w:rFonts w:ascii="Georgia" w:hAnsi="Georgia"/>
          <w:noProof/>
          <w:sz w:val="24"/>
          <w:szCs w:val="24"/>
        </w:rPr>
        <w:lastRenderedPageBreak/>
        <w:drawing>
          <wp:anchor distT="0" distB="0" distL="114300" distR="114300" simplePos="0" relativeHeight="251717632" behindDoc="1" locked="0" layoutInCell="1" allowOverlap="1" wp14:anchorId="37BFFF4B" wp14:editId="5AA1A106">
            <wp:simplePos x="0" y="0"/>
            <wp:positionH relativeFrom="margin">
              <wp:posOffset>-1270</wp:posOffset>
            </wp:positionH>
            <wp:positionV relativeFrom="paragraph">
              <wp:posOffset>0</wp:posOffset>
            </wp:positionV>
            <wp:extent cx="3310255" cy="4442460"/>
            <wp:effectExtent l="0" t="0" r="4445" b="0"/>
            <wp:wrapTight wrapText="bothSides">
              <wp:wrapPolygon edited="0">
                <wp:start x="0" y="0"/>
                <wp:lineTo x="0" y="21489"/>
                <wp:lineTo x="21505" y="21489"/>
                <wp:lineTo x="21505" y="0"/>
                <wp:lineTo x="0" y="0"/>
              </wp:wrapPolygon>
            </wp:wrapTight>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10255" cy="4442460"/>
                    </a:xfrm>
                    <a:prstGeom prst="rect">
                      <a:avLst/>
                    </a:prstGeom>
                    <a:noFill/>
                  </pic:spPr>
                </pic:pic>
              </a:graphicData>
            </a:graphic>
            <wp14:sizeRelH relativeFrom="margin">
              <wp14:pctWidth>0</wp14:pctWidth>
            </wp14:sizeRelH>
            <wp14:sizeRelV relativeFrom="margin">
              <wp14:pctHeight>0</wp14:pctHeight>
            </wp14:sizeRelV>
          </wp:anchor>
        </w:drawing>
      </w:r>
      <w:r w:rsidR="00112C1D" w:rsidRPr="00997FB5">
        <w:rPr>
          <w:rFonts w:ascii="Georgia" w:hAnsi="Georgia"/>
          <w:sz w:val="24"/>
          <w:szCs w:val="24"/>
        </w:rPr>
        <w:t xml:space="preserve">mit Beschlagwerk mit vier Herzmuscheln und acht </w:t>
      </w:r>
      <w:proofErr w:type="spellStart"/>
      <w:r w:rsidR="00112C1D" w:rsidRPr="00997FB5">
        <w:rPr>
          <w:rFonts w:ascii="Georgia" w:hAnsi="Georgia"/>
          <w:sz w:val="24"/>
          <w:szCs w:val="24"/>
        </w:rPr>
        <w:t>Cheruben</w:t>
      </w:r>
      <w:proofErr w:type="spellEnd"/>
      <w:r w:rsidR="00112C1D" w:rsidRPr="00997FB5">
        <w:rPr>
          <w:rFonts w:ascii="Georgia" w:hAnsi="Georgia"/>
          <w:sz w:val="24"/>
          <w:szCs w:val="24"/>
        </w:rPr>
        <w:t xml:space="preserve"> versehen, mit kahlköpfigen fast vollplastischen Kinderköpfen. Eine Platte wird von dem Kapitell aus acht Voluten getragen, auf dem ein quadratischer Kämpferaufsatz liegt, der dann das Gewölbe trägt (Abb. 6). Die Kapitelle der Säulen im Innenraum sind wiederum nach </w:t>
      </w:r>
      <w:proofErr w:type="spellStart"/>
      <w:r w:rsidR="00112C1D" w:rsidRPr="00997FB5">
        <w:rPr>
          <w:rFonts w:ascii="Georgia" w:hAnsi="Georgia"/>
          <w:sz w:val="24"/>
          <w:szCs w:val="24"/>
        </w:rPr>
        <w:t>Dietterlins</w:t>
      </w:r>
      <w:proofErr w:type="spellEnd"/>
      <w:r w:rsidR="00112C1D" w:rsidRPr="00997FB5">
        <w:rPr>
          <w:rFonts w:ascii="Georgia" w:hAnsi="Georgia"/>
          <w:sz w:val="24"/>
          <w:szCs w:val="24"/>
        </w:rPr>
        <w:t xml:space="preserve"> Dekorformen konstruiert. Die Vielfalt der Verwendung von </w:t>
      </w:r>
      <w:proofErr w:type="spellStart"/>
      <w:r w:rsidR="00112C1D" w:rsidRPr="00997FB5">
        <w:rPr>
          <w:rFonts w:ascii="Georgia" w:hAnsi="Georgia"/>
          <w:sz w:val="24"/>
          <w:szCs w:val="24"/>
        </w:rPr>
        <w:t>Dietterlins</w:t>
      </w:r>
      <w:proofErr w:type="spellEnd"/>
      <w:r w:rsidR="00112C1D" w:rsidRPr="00997FB5">
        <w:rPr>
          <w:rFonts w:ascii="Georgia" w:hAnsi="Georgia"/>
          <w:sz w:val="24"/>
          <w:szCs w:val="24"/>
        </w:rPr>
        <w:t xml:space="preserve"> Dekorformen zeigt, welchen maßgeblichen Einfluss die zeitgenössischen Traktate auf den Grafen und die Baukunst hatten. </w:t>
      </w:r>
      <w:r w:rsidRPr="00997FB5">
        <w:rPr>
          <w:rFonts w:ascii="Georgia" w:hAnsi="Georgia"/>
          <w:noProof/>
          <w:sz w:val="24"/>
          <w:szCs w:val="24"/>
        </w:rPr>
        <mc:AlternateContent>
          <mc:Choice Requires="wps">
            <w:drawing>
              <wp:anchor distT="0" distB="0" distL="114300" distR="114300" simplePos="0" relativeHeight="251707392" behindDoc="1" locked="0" layoutInCell="1" allowOverlap="1" wp14:anchorId="0FABFFAA" wp14:editId="0810BF0A">
                <wp:simplePos x="0" y="0"/>
                <wp:positionH relativeFrom="margin">
                  <wp:posOffset>-1270</wp:posOffset>
                </wp:positionH>
                <wp:positionV relativeFrom="paragraph">
                  <wp:posOffset>4554855</wp:posOffset>
                </wp:positionV>
                <wp:extent cx="3310255" cy="476250"/>
                <wp:effectExtent l="0" t="0" r="4445" b="0"/>
                <wp:wrapTight wrapText="bothSides">
                  <wp:wrapPolygon edited="0">
                    <wp:start x="0" y="0"/>
                    <wp:lineTo x="0" y="20736"/>
                    <wp:lineTo x="21505" y="20736"/>
                    <wp:lineTo x="21505" y="0"/>
                    <wp:lineTo x="0" y="0"/>
                  </wp:wrapPolygon>
                </wp:wrapTight>
                <wp:docPr id="18" name="Textfeld 18"/>
                <wp:cNvGraphicFramePr/>
                <a:graphic xmlns:a="http://schemas.openxmlformats.org/drawingml/2006/main">
                  <a:graphicData uri="http://schemas.microsoft.com/office/word/2010/wordprocessingShape">
                    <wps:wsp>
                      <wps:cNvSpPr txBox="1"/>
                      <wps:spPr>
                        <a:xfrm>
                          <a:off x="0" y="0"/>
                          <a:ext cx="3310255" cy="476250"/>
                        </a:xfrm>
                        <a:prstGeom prst="rect">
                          <a:avLst/>
                        </a:prstGeom>
                        <a:solidFill>
                          <a:prstClr val="white"/>
                        </a:solidFill>
                        <a:ln>
                          <a:noFill/>
                        </a:ln>
                      </wps:spPr>
                      <wps:txbx>
                        <w:txbxContent>
                          <w:p w14:paraId="33F2CADC" w14:textId="2274E777" w:rsidR="00112C1D" w:rsidRPr="00112C1D" w:rsidRDefault="00112C1D" w:rsidP="00112C1D">
                            <w:pPr>
                              <w:spacing w:after="0" w:line="276" w:lineRule="auto"/>
                              <w:jc w:val="center"/>
                              <w:rPr>
                                <w:rFonts w:ascii="Georgia" w:hAnsi="Georgia"/>
                                <w:i/>
                                <w:iCs/>
                                <w:sz w:val="18"/>
                                <w:szCs w:val="18"/>
                              </w:rPr>
                            </w:pPr>
                            <w:r w:rsidRPr="00112C1D">
                              <w:rPr>
                                <w:rFonts w:ascii="Georgia" w:hAnsi="Georgia"/>
                                <w:i/>
                                <w:iCs/>
                                <w:sz w:val="18"/>
                                <w:szCs w:val="18"/>
                              </w:rPr>
                              <w:t>Abb.7:</w:t>
                            </w:r>
                            <w:r w:rsidRPr="00112C1D">
                              <w:rPr>
                                <w:rStyle w:val="markedcontent"/>
                                <w:rFonts w:ascii="Georgia" w:hAnsi="Georgia"/>
                                <w:i/>
                                <w:iCs/>
                                <w:sz w:val="18"/>
                                <w:szCs w:val="18"/>
                              </w:rPr>
                              <w:t xml:space="preserve"> Bückeburg, Innenraum der Stadtkirche, Kreuzrippengewölbe, Foto: © Shauna Anne Grewer (2021)</w:t>
                            </w:r>
                          </w:p>
                          <w:p w14:paraId="045D1F89" w14:textId="77777777" w:rsidR="00112C1D" w:rsidRPr="00112C1D" w:rsidRDefault="00112C1D" w:rsidP="00112C1D">
                            <w:pPr>
                              <w:pStyle w:val="Beschriftung"/>
                              <w:spacing w:after="0" w:line="276" w:lineRule="auto"/>
                              <w:jc w:val="center"/>
                              <w:rPr>
                                <w:rFonts w:ascii="Georgia" w:hAnsi="Georgia" w:cs="Times New Roman"/>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ABFFAA" id="Textfeld 18" o:spid="_x0000_s1032" type="#_x0000_t202" style="position:absolute;left:0;text-align:left;margin-left:-.1pt;margin-top:358.65pt;width:260.65pt;height:37.5pt;z-index:-25160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" stroked="f">
                <v:textbox inset="0,0,0,0">
                  <w:txbxContent>
                    <w:p w14:paraId="33F2CADC" w14:textId="2274E777" w:rsidR="00112C1D" w:rsidRPr="00112C1D" w:rsidRDefault="00112C1D" w:rsidP="00112C1D">
                      <w:pPr>
                        <w:spacing w:after="0" w:line="276" w:lineRule="auto"/>
                        <w:jc w:val="center"/>
                        <w:rPr>
                          <w:rFonts w:ascii="Georgia" w:hAnsi="Georgia"/>
                          <w:i/>
                          <w:iCs/>
                          <w:sz w:val="18"/>
                          <w:szCs w:val="18"/>
                        </w:rPr>
                      </w:pPr>
                      <w:r w:rsidRPr="00112C1D">
                        <w:rPr>
                          <w:rFonts w:ascii="Georgia" w:hAnsi="Georgia"/>
                          <w:i/>
                          <w:iCs/>
                          <w:sz w:val="18"/>
                          <w:szCs w:val="18"/>
                        </w:rPr>
                        <w:t>Abb.7:</w:t>
                      </w:r>
                      <w:r w:rsidRPr="00112C1D">
                        <w:rPr>
                          <w:rStyle w:val="markedcontent"/>
                          <w:rFonts w:ascii="Georgia" w:hAnsi="Georgia"/>
                          <w:i/>
                          <w:iCs/>
                          <w:sz w:val="18"/>
                          <w:szCs w:val="18"/>
                        </w:rPr>
                        <w:t xml:space="preserve"> Bückeburg, Innenraum der Stadtkirche, Kreuzrippengewölbe, Foto: © Shauna Anne Grewer (2021)</w:t>
                      </w:r>
                    </w:p>
                    <w:p w14:paraId="045D1F89" w14:textId="77777777" w:rsidR="00112C1D" w:rsidRPr="00112C1D" w:rsidRDefault="00112C1D" w:rsidP="00112C1D">
                      <w:pPr>
                        <w:pStyle w:val="Beschriftung"/>
                        <w:spacing w:after="0" w:line="276" w:lineRule="auto"/>
                        <w:jc w:val="center"/>
                        <w:rPr>
                          <w:rFonts w:ascii="Georgia" w:hAnsi="Georgia" w:cs="Times New Roman"/>
                          <w:noProof/>
                          <w:color w:val="auto"/>
                        </w:rPr>
                      </w:pPr>
                    </w:p>
                  </w:txbxContent>
                </v:textbox>
                <w10:wrap type="tight" anchorx="margin"/>
              </v:shape>
            </w:pict>
          </mc:Fallback>
        </mc:AlternateContent>
      </w:r>
      <w:r w:rsidR="00112C1D" w:rsidRPr="00997FB5">
        <w:rPr>
          <w:rFonts w:ascii="Georgia" w:hAnsi="Georgia"/>
          <w:sz w:val="24"/>
          <w:szCs w:val="24"/>
        </w:rPr>
        <w:t xml:space="preserve">Aber auch der Einfluss aus Wolfenbüttel ist hier erkennbar. Als Beispiel für den Einfluss, dient der Vergleich der ähnlichen Stützen, die für das Gewölbe gewählt wurden, in der Bückeburger Stadtkirche und der zeitgleich erbauten Kirche Beatae </w:t>
      </w:r>
      <w:proofErr w:type="spellStart"/>
      <w:r w:rsidR="00112C1D" w:rsidRPr="00997FB5">
        <w:rPr>
          <w:rFonts w:ascii="Georgia" w:hAnsi="Georgia"/>
          <w:sz w:val="24"/>
          <w:szCs w:val="24"/>
        </w:rPr>
        <w:t>Mariae</w:t>
      </w:r>
      <w:proofErr w:type="spellEnd"/>
      <w:r w:rsidR="00112C1D" w:rsidRPr="00997FB5">
        <w:rPr>
          <w:rFonts w:ascii="Georgia" w:hAnsi="Georgia"/>
          <w:sz w:val="24"/>
          <w:szCs w:val="24"/>
        </w:rPr>
        <w:t xml:space="preserve"> </w:t>
      </w:r>
      <w:proofErr w:type="spellStart"/>
      <w:r w:rsidR="00112C1D" w:rsidRPr="00997FB5">
        <w:rPr>
          <w:rFonts w:ascii="Georgia" w:hAnsi="Georgia"/>
          <w:sz w:val="24"/>
          <w:szCs w:val="24"/>
        </w:rPr>
        <w:t>Virginis</w:t>
      </w:r>
      <w:proofErr w:type="spellEnd"/>
      <w:r w:rsidR="00112C1D" w:rsidRPr="00997FB5">
        <w:rPr>
          <w:rFonts w:ascii="Georgia" w:hAnsi="Georgia"/>
          <w:sz w:val="24"/>
          <w:szCs w:val="24"/>
        </w:rPr>
        <w:t>.</w:t>
      </w:r>
      <w:r w:rsidR="00112C1D" w:rsidRPr="00997FB5">
        <w:rPr>
          <w:rStyle w:val="Endnotenzeichen"/>
          <w:rFonts w:ascii="Georgia" w:hAnsi="Georgia"/>
          <w:sz w:val="24"/>
          <w:szCs w:val="24"/>
        </w:rPr>
        <w:endnoteReference w:id="20"/>
      </w:r>
      <w:r w:rsidR="00112C1D" w:rsidRPr="00997FB5">
        <w:rPr>
          <w:rFonts w:ascii="Georgia" w:hAnsi="Georgia"/>
          <w:sz w:val="24"/>
          <w:szCs w:val="24"/>
        </w:rPr>
        <w:t xml:space="preserve"> Das typisch gotische Kreuzrippengewölbe überdeckt die Joche, an den Langseiten wird das Gewölbe von Strebepfeilern abgefangen (Abb. 7). Wiederholt zeigt sich das Zusammenspiel aus gotischen Strukturen mit den modernen Formen.</w:t>
      </w:r>
    </w:p>
    <w:p w14:paraId="3CBEDE52" w14:textId="75F8629D" w:rsidR="00112C1D" w:rsidRPr="00997FB5" w:rsidRDefault="00112C1D" w:rsidP="008F52AA">
      <w:pPr>
        <w:spacing w:line="360" w:lineRule="auto"/>
        <w:jc w:val="both"/>
        <w:rPr>
          <w:rFonts w:ascii="Georgia" w:hAnsi="Georgia"/>
          <w:sz w:val="24"/>
          <w:szCs w:val="24"/>
        </w:rPr>
      </w:pPr>
      <w:r w:rsidRPr="00997FB5">
        <w:rPr>
          <w:rFonts w:ascii="Georgia" w:hAnsi="Georgia"/>
          <w:sz w:val="24"/>
          <w:szCs w:val="24"/>
        </w:rPr>
        <w:t xml:space="preserve">Zu sehen ist die Übernahme von Elementen der überlieferten Stiche des </w:t>
      </w:r>
      <w:proofErr w:type="spellStart"/>
      <w:r w:rsidRPr="00997FB5">
        <w:rPr>
          <w:rFonts w:ascii="Georgia" w:hAnsi="Georgia"/>
          <w:sz w:val="24"/>
          <w:szCs w:val="24"/>
        </w:rPr>
        <w:t>Vredeman</w:t>
      </w:r>
      <w:proofErr w:type="spellEnd"/>
      <w:r w:rsidRPr="00997FB5">
        <w:rPr>
          <w:rFonts w:ascii="Georgia" w:hAnsi="Georgia"/>
          <w:sz w:val="24"/>
          <w:szCs w:val="24"/>
        </w:rPr>
        <w:t xml:space="preserve"> de Vries, besonders an der </w:t>
      </w:r>
      <w:proofErr w:type="spellStart"/>
      <w:r w:rsidRPr="00997FB5">
        <w:rPr>
          <w:rFonts w:ascii="Georgia" w:hAnsi="Georgia"/>
          <w:sz w:val="24"/>
          <w:szCs w:val="24"/>
        </w:rPr>
        <w:t>Fürstenprieche</w:t>
      </w:r>
      <w:proofErr w:type="spellEnd"/>
      <w:r w:rsidRPr="00997FB5">
        <w:rPr>
          <w:rFonts w:ascii="Georgia" w:hAnsi="Georgia"/>
          <w:sz w:val="24"/>
          <w:szCs w:val="24"/>
        </w:rPr>
        <w:t xml:space="preserve">. Hier wird das Roll- und Beschlagwerk eingesetzt sowie anthropomorphe Elemente wurden übernommen, die wiederum aus der Antike rezipiert wurden. Die Fürstenloge wird auch, aufgrund ihrer reichen Vergoldung, </w:t>
      </w:r>
      <w:r w:rsidRPr="00997FB5">
        <w:rPr>
          <w:rFonts w:ascii="Georgia" w:hAnsi="Georgia"/>
          <w:i/>
          <w:iCs/>
          <w:sz w:val="24"/>
          <w:szCs w:val="24"/>
        </w:rPr>
        <w:t xml:space="preserve">Goldene </w:t>
      </w:r>
      <w:proofErr w:type="spellStart"/>
      <w:r w:rsidRPr="00997FB5">
        <w:rPr>
          <w:rFonts w:ascii="Georgia" w:hAnsi="Georgia"/>
          <w:i/>
          <w:iCs/>
          <w:sz w:val="24"/>
          <w:szCs w:val="24"/>
        </w:rPr>
        <w:t>Prieche</w:t>
      </w:r>
      <w:proofErr w:type="spellEnd"/>
      <w:r w:rsidRPr="00997FB5">
        <w:rPr>
          <w:rFonts w:ascii="Georgia" w:hAnsi="Georgia"/>
          <w:sz w:val="24"/>
          <w:szCs w:val="24"/>
        </w:rPr>
        <w:t xml:space="preserve"> genannt (Abb. 8 und 9). Sie ist zwischen den Pfeilern hinter der Fassade eingegliedert und besteht aus einer dreiteiligen Arkatur, die von </w:t>
      </w:r>
      <w:proofErr w:type="spellStart"/>
      <w:r w:rsidRPr="00997FB5">
        <w:rPr>
          <w:rFonts w:ascii="Georgia" w:hAnsi="Georgia"/>
          <w:sz w:val="24"/>
          <w:szCs w:val="24"/>
        </w:rPr>
        <w:t>Hermenpilastern</w:t>
      </w:r>
      <w:proofErr w:type="spellEnd"/>
      <w:r w:rsidRPr="00997FB5">
        <w:rPr>
          <w:rFonts w:ascii="Georgia" w:hAnsi="Georgia"/>
          <w:sz w:val="24"/>
          <w:szCs w:val="24"/>
        </w:rPr>
        <w:t xml:space="preserve"> gestützt wird. Die Pilaster sind denen der Fassade nachempfunden. Die äußeren Karyatiden, die an den Pfeilern angesetzt sind, sind mit dem Kopf eines bärtigen Mannes geschmückt (Abb. 10 und 11). Die Idee für die Karyatiden und die </w:t>
      </w:r>
      <w:r w:rsidR="008F52AA" w:rsidRPr="00997FB5">
        <w:rPr>
          <w:rFonts w:ascii="Georgia" w:hAnsi="Georgia"/>
          <w:noProof/>
          <w:sz w:val="24"/>
          <w:szCs w:val="24"/>
        </w:rPr>
        <w:lastRenderedPageBreak/>
        <mc:AlternateContent>
          <mc:Choice Requires="wps">
            <w:drawing>
              <wp:anchor distT="0" distB="0" distL="114300" distR="114300" simplePos="0" relativeHeight="251710464" behindDoc="1" locked="0" layoutInCell="1" allowOverlap="1" wp14:anchorId="27C14ED0" wp14:editId="2FC8E05D">
                <wp:simplePos x="0" y="0"/>
                <wp:positionH relativeFrom="margin">
                  <wp:posOffset>975995</wp:posOffset>
                </wp:positionH>
                <wp:positionV relativeFrom="paragraph">
                  <wp:posOffset>5248275</wp:posOffset>
                </wp:positionV>
                <wp:extent cx="4035425" cy="535940"/>
                <wp:effectExtent l="0" t="0" r="3175" b="0"/>
                <wp:wrapTight wrapText="bothSides">
                  <wp:wrapPolygon edited="0">
                    <wp:start x="0" y="0"/>
                    <wp:lineTo x="0" y="20730"/>
                    <wp:lineTo x="21515" y="20730"/>
                    <wp:lineTo x="21515" y="0"/>
                    <wp:lineTo x="0" y="0"/>
                  </wp:wrapPolygon>
                </wp:wrapTight>
                <wp:docPr id="23" name="Textfeld 23"/>
                <wp:cNvGraphicFramePr/>
                <a:graphic xmlns:a="http://schemas.openxmlformats.org/drawingml/2006/main">
                  <a:graphicData uri="http://schemas.microsoft.com/office/word/2010/wordprocessingShape">
                    <wps:wsp>
                      <wps:cNvSpPr txBox="1"/>
                      <wps:spPr>
                        <a:xfrm>
                          <a:off x="0" y="0"/>
                          <a:ext cx="4035425" cy="535940"/>
                        </a:xfrm>
                        <a:prstGeom prst="rect">
                          <a:avLst/>
                        </a:prstGeom>
                        <a:solidFill>
                          <a:prstClr val="white"/>
                        </a:solidFill>
                        <a:ln>
                          <a:noFill/>
                        </a:ln>
                      </wps:spPr>
                      <wps:txbx>
                        <w:txbxContent>
                          <w:p w14:paraId="77FDABB2" w14:textId="3BD407EE" w:rsidR="00112C1D" w:rsidRPr="00112C1D" w:rsidRDefault="00112C1D" w:rsidP="00112C1D">
                            <w:pPr>
                              <w:spacing w:after="0" w:line="276" w:lineRule="auto"/>
                              <w:jc w:val="center"/>
                              <w:rPr>
                                <w:rFonts w:ascii="Georgia" w:hAnsi="Georgia"/>
                                <w:i/>
                                <w:iCs/>
                                <w:sz w:val="18"/>
                                <w:szCs w:val="18"/>
                              </w:rPr>
                            </w:pPr>
                            <w:r w:rsidRPr="00112C1D">
                              <w:rPr>
                                <w:rFonts w:ascii="Georgia" w:hAnsi="Georgia"/>
                                <w:i/>
                                <w:iCs/>
                                <w:sz w:val="18"/>
                                <w:szCs w:val="18"/>
                              </w:rPr>
                              <w:t>Abb.8:</w:t>
                            </w:r>
                            <w:r w:rsidRPr="00112C1D">
                              <w:rPr>
                                <w:rStyle w:val="markedcontent"/>
                                <w:rFonts w:ascii="Georgia" w:hAnsi="Georgia"/>
                                <w:i/>
                                <w:iCs/>
                                <w:sz w:val="18"/>
                                <w:szCs w:val="18"/>
                              </w:rPr>
                              <w:t xml:space="preserve"> Bückeburg, Innenraum der Stadtkirche, Säulenarkade und </w:t>
                            </w:r>
                            <w:proofErr w:type="spellStart"/>
                            <w:r w:rsidRPr="00112C1D">
                              <w:rPr>
                                <w:rStyle w:val="markedcontent"/>
                                <w:rFonts w:ascii="Georgia" w:hAnsi="Georgia"/>
                                <w:i/>
                                <w:iCs/>
                                <w:sz w:val="18"/>
                                <w:szCs w:val="18"/>
                              </w:rPr>
                              <w:t>Fürstenprieche</w:t>
                            </w:r>
                            <w:proofErr w:type="spellEnd"/>
                            <w:r w:rsidRPr="00112C1D">
                              <w:rPr>
                                <w:rStyle w:val="markedcontent"/>
                                <w:rFonts w:ascii="Georgia" w:hAnsi="Georgia"/>
                                <w:i/>
                                <w:iCs/>
                                <w:sz w:val="18"/>
                                <w:szCs w:val="18"/>
                              </w:rPr>
                              <w:t>, Foto: © Shauna Anne Grewer (2021)</w:t>
                            </w:r>
                          </w:p>
                          <w:p w14:paraId="59B0D4A2" w14:textId="77777777" w:rsidR="00112C1D" w:rsidRPr="00B26F4E" w:rsidRDefault="00112C1D" w:rsidP="00E76A07">
                            <w:pPr>
                              <w:pStyle w:val="Beschriftung"/>
                              <w:spacing w:after="0" w:line="276" w:lineRule="auto"/>
                              <w:jc w:val="both"/>
                              <w:rPr>
                                <w:rFonts w:ascii="Times New Roman" w:hAnsi="Times New Roman" w:cs="Times New Roman"/>
                                <w:i w:val="0"/>
                                <w:iCs w:val="0"/>
                                <w:noProof/>
                                <w:color w:val="auto"/>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C14ED0" id="Textfeld 23" o:spid="_x0000_s1033" type="#_x0000_t202" style="position:absolute;left:0;text-align:left;margin-left:76.85pt;margin-top:413.25pt;width:317.75pt;height:42.2pt;z-index:-25160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" stroked="f">
                <v:textbox inset="0,0,0,0">
                  <w:txbxContent>
                    <w:p w14:paraId="77FDABB2" w14:textId="3BD407EE" w:rsidR="00112C1D" w:rsidRPr="00112C1D" w:rsidRDefault="00112C1D" w:rsidP="00112C1D">
                      <w:pPr>
                        <w:spacing w:after="0" w:line="276" w:lineRule="auto"/>
                        <w:jc w:val="center"/>
                        <w:rPr>
                          <w:rFonts w:ascii="Georgia" w:hAnsi="Georgia"/>
                          <w:i/>
                          <w:iCs/>
                          <w:sz w:val="18"/>
                          <w:szCs w:val="18"/>
                        </w:rPr>
                      </w:pPr>
                      <w:r w:rsidRPr="00112C1D">
                        <w:rPr>
                          <w:rFonts w:ascii="Georgia" w:hAnsi="Georgia"/>
                          <w:i/>
                          <w:iCs/>
                          <w:sz w:val="18"/>
                          <w:szCs w:val="18"/>
                        </w:rPr>
                        <w:t>Abb.8:</w:t>
                      </w:r>
                      <w:r w:rsidRPr="00112C1D">
                        <w:rPr>
                          <w:rStyle w:val="markedcontent"/>
                          <w:rFonts w:ascii="Georgia" w:hAnsi="Georgia"/>
                          <w:i/>
                          <w:iCs/>
                          <w:sz w:val="18"/>
                          <w:szCs w:val="18"/>
                        </w:rPr>
                        <w:t xml:space="preserve"> Bückeburg, Innenraum der Stadtkirche, Säulenarkade und </w:t>
                      </w:r>
                      <w:proofErr w:type="spellStart"/>
                      <w:r w:rsidRPr="00112C1D">
                        <w:rPr>
                          <w:rStyle w:val="markedcontent"/>
                          <w:rFonts w:ascii="Georgia" w:hAnsi="Georgia"/>
                          <w:i/>
                          <w:iCs/>
                          <w:sz w:val="18"/>
                          <w:szCs w:val="18"/>
                        </w:rPr>
                        <w:t>Fürstenprieche</w:t>
                      </w:r>
                      <w:proofErr w:type="spellEnd"/>
                      <w:r w:rsidRPr="00112C1D">
                        <w:rPr>
                          <w:rStyle w:val="markedcontent"/>
                          <w:rFonts w:ascii="Georgia" w:hAnsi="Georgia"/>
                          <w:i/>
                          <w:iCs/>
                          <w:sz w:val="18"/>
                          <w:szCs w:val="18"/>
                        </w:rPr>
                        <w:t>, Foto: © Shauna Anne Grewer (2021)</w:t>
                      </w:r>
                    </w:p>
                    <w:p w14:paraId="59B0D4A2" w14:textId="77777777" w:rsidR="00112C1D" w:rsidRPr="00B26F4E" w:rsidRDefault="00112C1D" w:rsidP="00E76A07">
                      <w:pPr>
                        <w:pStyle w:val="Beschriftung"/>
                        <w:spacing w:after="0" w:line="276" w:lineRule="auto"/>
                        <w:jc w:val="both"/>
                        <w:rPr>
                          <w:rFonts w:ascii="Times New Roman" w:hAnsi="Times New Roman" w:cs="Times New Roman"/>
                          <w:i w:val="0"/>
                          <w:iCs w:val="0"/>
                          <w:noProof/>
                          <w:color w:val="auto"/>
                          <w:sz w:val="20"/>
                          <w:szCs w:val="20"/>
                        </w:rPr>
                      </w:pPr>
                    </w:p>
                  </w:txbxContent>
                </v:textbox>
                <w10:wrap type="tight" anchorx="margin"/>
              </v:shape>
            </w:pict>
          </mc:Fallback>
        </mc:AlternateContent>
      </w:r>
      <w:r w:rsidR="008F52AA" w:rsidRPr="00997FB5">
        <w:rPr>
          <w:rFonts w:ascii="Georgia" w:hAnsi="Georgia"/>
          <w:noProof/>
          <w:sz w:val="24"/>
          <w:szCs w:val="24"/>
        </w:rPr>
        <w:drawing>
          <wp:anchor distT="0" distB="0" distL="114300" distR="114300" simplePos="0" relativeHeight="251709440" behindDoc="1" locked="0" layoutInCell="1" allowOverlap="1" wp14:anchorId="23282E62" wp14:editId="26507931">
            <wp:simplePos x="0" y="0"/>
            <wp:positionH relativeFrom="margin">
              <wp:posOffset>417830</wp:posOffset>
            </wp:positionH>
            <wp:positionV relativeFrom="paragraph">
              <wp:posOffset>571500</wp:posOffset>
            </wp:positionV>
            <wp:extent cx="5191125" cy="4059555"/>
            <wp:effectExtent l="13335" t="5715" r="3810" b="3810"/>
            <wp:wrapTight wrapText="bothSides">
              <wp:wrapPolygon edited="0">
                <wp:start x="-24" y="21671"/>
                <wp:lineTo x="21537" y="21671"/>
                <wp:lineTo x="21537" y="81"/>
                <wp:lineTo x="-24" y="81"/>
                <wp:lineTo x="-24" y="21671"/>
              </wp:wrapPolygon>
            </wp:wrapTight>
            <wp:docPr id="21" name="Grafik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rot="5400013">
                      <a:off x="0" y="0"/>
                      <a:ext cx="5191125" cy="405955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roofErr w:type="spellStart"/>
      <w:r w:rsidRPr="00997FB5">
        <w:rPr>
          <w:rFonts w:ascii="Georgia" w:hAnsi="Georgia"/>
          <w:sz w:val="24"/>
          <w:szCs w:val="24"/>
        </w:rPr>
        <w:t>Hermenpilaster</w:t>
      </w:r>
      <w:proofErr w:type="spellEnd"/>
      <w:r w:rsidRPr="00997FB5">
        <w:rPr>
          <w:rFonts w:ascii="Georgia" w:hAnsi="Georgia"/>
          <w:sz w:val="24"/>
          <w:szCs w:val="24"/>
        </w:rPr>
        <w:t xml:space="preserve"> in der Arkatur der </w:t>
      </w:r>
      <w:r w:rsidRPr="00997FB5">
        <w:rPr>
          <w:rFonts w:ascii="Georgia" w:hAnsi="Georgia"/>
          <w:i/>
          <w:iCs/>
          <w:sz w:val="24"/>
          <w:szCs w:val="24"/>
        </w:rPr>
        <w:t xml:space="preserve">Goldenen </w:t>
      </w:r>
      <w:proofErr w:type="spellStart"/>
      <w:r w:rsidRPr="00997FB5">
        <w:rPr>
          <w:rFonts w:ascii="Georgia" w:hAnsi="Georgia"/>
          <w:i/>
          <w:iCs/>
          <w:sz w:val="24"/>
          <w:szCs w:val="24"/>
        </w:rPr>
        <w:t>Prieche</w:t>
      </w:r>
      <w:proofErr w:type="spellEnd"/>
      <w:r w:rsidRPr="00997FB5">
        <w:rPr>
          <w:rFonts w:ascii="Georgia" w:hAnsi="Georgia"/>
          <w:sz w:val="24"/>
          <w:szCs w:val="24"/>
        </w:rPr>
        <w:t xml:space="preserve"> sind ganz klar von den Stichen des </w:t>
      </w:r>
      <w:proofErr w:type="spellStart"/>
      <w:r w:rsidRPr="00997FB5">
        <w:rPr>
          <w:rFonts w:ascii="Georgia" w:hAnsi="Georgia"/>
          <w:sz w:val="24"/>
          <w:szCs w:val="24"/>
        </w:rPr>
        <w:t>Vredeman</w:t>
      </w:r>
      <w:proofErr w:type="spellEnd"/>
      <w:r w:rsidRPr="00997FB5">
        <w:rPr>
          <w:rFonts w:ascii="Georgia" w:hAnsi="Georgia"/>
          <w:sz w:val="24"/>
          <w:szCs w:val="24"/>
        </w:rPr>
        <w:t xml:space="preserve"> de Vries übernommen worden.</w:t>
      </w:r>
      <w:r w:rsidRPr="00997FB5">
        <w:rPr>
          <w:rStyle w:val="Endnotenzeichen"/>
          <w:rFonts w:ascii="Georgia" w:hAnsi="Georgia"/>
          <w:sz w:val="24"/>
          <w:szCs w:val="24"/>
        </w:rPr>
        <w:endnoteReference w:id="21"/>
      </w:r>
      <w:r w:rsidRPr="00997FB5">
        <w:rPr>
          <w:rFonts w:ascii="Georgia" w:hAnsi="Georgia"/>
          <w:sz w:val="24"/>
          <w:szCs w:val="24"/>
        </w:rPr>
        <w:t xml:space="preserve"> </w:t>
      </w:r>
      <w:bookmarkStart w:id="2" w:name="_Hlk92288986"/>
      <w:r w:rsidRPr="00997FB5">
        <w:rPr>
          <w:rFonts w:ascii="Georgia" w:hAnsi="Georgia"/>
          <w:sz w:val="24"/>
          <w:szCs w:val="24"/>
        </w:rPr>
        <w:t xml:space="preserve">Auch seine Vorlagen wurden kopiert, neu kombiniert und leicht abgewandelt. Graf Ernst beweist sein Geschick in der künstlerischen Gestaltung, indem er die architektonischen Elemente nach seinem Belieben spielerisch kombiniert. </w:t>
      </w:r>
      <w:bookmarkEnd w:id="2"/>
      <w:r w:rsidRPr="00997FB5">
        <w:rPr>
          <w:rFonts w:ascii="Georgia" w:hAnsi="Georgia"/>
          <w:sz w:val="24"/>
          <w:szCs w:val="24"/>
        </w:rPr>
        <w:t xml:space="preserve">Die Arkadenpilaster bestehen aus zusammengesetzten Quadern und sind zwischen den Voluten im Kapitell mit einem </w:t>
      </w:r>
      <w:proofErr w:type="spellStart"/>
      <w:r w:rsidRPr="00997FB5">
        <w:rPr>
          <w:rFonts w:ascii="Georgia" w:hAnsi="Georgia"/>
          <w:sz w:val="24"/>
          <w:szCs w:val="24"/>
        </w:rPr>
        <w:t>wesenartigen</w:t>
      </w:r>
      <w:proofErr w:type="spellEnd"/>
      <w:r w:rsidRPr="00997FB5">
        <w:rPr>
          <w:rFonts w:ascii="Georgia" w:hAnsi="Georgia"/>
          <w:sz w:val="24"/>
          <w:szCs w:val="24"/>
        </w:rPr>
        <w:t xml:space="preserve"> Kopf geschmückt. Die </w:t>
      </w:r>
      <w:proofErr w:type="spellStart"/>
      <w:r w:rsidRPr="00997FB5">
        <w:rPr>
          <w:rFonts w:ascii="Georgia" w:hAnsi="Georgia"/>
          <w:sz w:val="24"/>
          <w:szCs w:val="24"/>
        </w:rPr>
        <w:t>Zwickelzonen</w:t>
      </w:r>
      <w:proofErr w:type="spellEnd"/>
      <w:r w:rsidRPr="00997FB5">
        <w:rPr>
          <w:rFonts w:ascii="Georgia" w:hAnsi="Georgia"/>
          <w:sz w:val="24"/>
          <w:szCs w:val="24"/>
        </w:rPr>
        <w:t xml:space="preserve"> der Arkaden sind mit </w:t>
      </w:r>
      <w:proofErr w:type="spellStart"/>
      <w:r w:rsidRPr="00997FB5">
        <w:rPr>
          <w:rFonts w:ascii="Georgia" w:hAnsi="Georgia"/>
          <w:sz w:val="24"/>
          <w:szCs w:val="24"/>
        </w:rPr>
        <w:t>Cheruben</w:t>
      </w:r>
      <w:proofErr w:type="spellEnd"/>
      <w:r w:rsidRPr="00997FB5">
        <w:rPr>
          <w:rFonts w:ascii="Georgia" w:hAnsi="Georgia"/>
          <w:sz w:val="24"/>
          <w:szCs w:val="24"/>
        </w:rPr>
        <w:t xml:space="preserve"> ausgestattet, die mit einem Schweifwerk in Flügelform flankiert werden, die wiederum von Voluten gerahmt sind. Die Brüstung wird von einem schmalen Gesims überleitet, welche mit einem profilierten Fußgesims ausgestattet ist. Die Brüstung hat vorkragende Elemente, wie Konsolen, zwischen denen Zierelemente sind und eine </w:t>
      </w:r>
      <w:proofErr w:type="spellStart"/>
      <w:r w:rsidRPr="00997FB5">
        <w:rPr>
          <w:rFonts w:ascii="Georgia" w:hAnsi="Georgia"/>
          <w:sz w:val="24"/>
          <w:szCs w:val="24"/>
        </w:rPr>
        <w:t>Piedestalzone</w:t>
      </w:r>
      <w:proofErr w:type="spellEnd"/>
      <w:r w:rsidRPr="00997FB5">
        <w:rPr>
          <w:rFonts w:ascii="Georgia" w:hAnsi="Georgia"/>
          <w:sz w:val="24"/>
          <w:szCs w:val="24"/>
        </w:rPr>
        <w:t xml:space="preserve">, die mit Ornament geschmückt ist. Die </w:t>
      </w:r>
      <w:proofErr w:type="spellStart"/>
      <w:r w:rsidRPr="00997FB5">
        <w:rPr>
          <w:rFonts w:ascii="Georgia" w:hAnsi="Georgia"/>
          <w:sz w:val="24"/>
          <w:szCs w:val="24"/>
        </w:rPr>
        <w:t>Prieche</w:t>
      </w:r>
      <w:proofErr w:type="spellEnd"/>
      <w:r w:rsidRPr="00997FB5">
        <w:rPr>
          <w:rFonts w:ascii="Georgia" w:hAnsi="Georgia"/>
          <w:sz w:val="24"/>
          <w:szCs w:val="24"/>
        </w:rPr>
        <w:t xml:space="preserve"> wird in acht Achsen </w:t>
      </w:r>
      <w:r w:rsidR="008F52AA" w:rsidRPr="00997FB5">
        <w:rPr>
          <w:rFonts w:ascii="Georgia" w:hAnsi="Georgia"/>
          <w:noProof/>
          <w:sz w:val="24"/>
          <w:szCs w:val="24"/>
        </w:rPr>
        <w:lastRenderedPageBreak/>
        <mc:AlternateContent>
          <mc:Choice Requires="wps">
            <w:drawing>
              <wp:anchor distT="0" distB="0" distL="114300" distR="114300" simplePos="0" relativeHeight="251712512" behindDoc="1" locked="0" layoutInCell="1" allowOverlap="1" wp14:anchorId="173B654D" wp14:editId="70A1345C">
                <wp:simplePos x="0" y="0"/>
                <wp:positionH relativeFrom="margin">
                  <wp:posOffset>2915285</wp:posOffset>
                </wp:positionH>
                <wp:positionV relativeFrom="paragraph">
                  <wp:posOffset>3482975</wp:posOffset>
                </wp:positionV>
                <wp:extent cx="2540000" cy="598805"/>
                <wp:effectExtent l="0" t="0" r="0" b="0"/>
                <wp:wrapTight wrapText="bothSides">
                  <wp:wrapPolygon edited="0">
                    <wp:start x="0" y="0"/>
                    <wp:lineTo x="0" y="20615"/>
                    <wp:lineTo x="21384" y="20615"/>
                    <wp:lineTo x="21384" y="0"/>
                    <wp:lineTo x="0" y="0"/>
                  </wp:wrapPolygon>
                </wp:wrapTight>
                <wp:docPr id="25" name="Textfeld 25"/>
                <wp:cNvGraphicFramePr/>
                <a:graphic xmlns:a="http://schemas.openxmlformats.org/drawingml/2006/main">
                  <a:graphicData uri="http://schemas.microsoft.com/office/word/2010/wordprocessingShape">
                    <wps:wsp>
                      <wps:cNvSpPr txBox="1"/>
                      <wps:spPr>
                        <a:xfrm>
                          <a:off x="0" y="0"/>
                          <a:ext cx="2540000" cy="598805"/>
                        </a:xfrm>
                        <a:prstGeom prst="rect">
                          <a:avLst/>
                        </a:prstGeom>
                        <a:solidFill>
                          <a:prstClr val="white"/>
                        </a:solidFill>
                        <a:ln>
                          <a:noFill/>
                        </a:ln>
                      </wps:spPr>
                      <wps:txbx>
                        <w:txbxContent>
                          <w:p w14:paraId="77695ADA" w14:textId="69CA1D30" w:rsidR="00112C1D" w:rsidRPr="008F52AA" w:rsidRDefault="00112C1D" w:rsidP="008F52AA">
                            <w:pPr>
                              <w:spacing w:after="0" w:line="276" w:lineRule="auto"/>
                              <w:jc w:val="center"/>
                              <w:rPr>
                                <w:rFonts w:ascii="Georgia" w:hAnsi="Georgia"/>
                                <w:i/>
                                <w:iCs/>
                                <w:sz w:val="18"/>
                                <w:szCs w:val="18"/>
                              </w:rPr>
                            </w:pPr>
                            <w:r w:rsidRPr="00112C1D">
                              <w:rPr>
                                <w:rFonts w:ascii="Georgia" w:hAnsi="Georgia"/>
                                <w:i/>
                                <w:iCs/>
                                <w:sz w:val="18"/>
                                <w:szCs w:val="18"/>
                              </w:rPr>
                              <w:t xml:space="preserve">Abb.10: </w:t>
                            </w:r>
                            <w:r w:rsidRPr="00112C1D">
                              <w:rPr>
                                <w:rStyle w:val="markedcontent"/>
                                <w:rFonts w:ascii="Georgia" w:hAnsi="Georgia"/>
                                <w:i/>
                                <w:iCs/>
                                <w:sz w:val="18"/>
                                <w:szCs w:val="18"/>
                              </w:rPr>
                              <w:t xml:space="preserve">Bückeburg, Innenraum der Stadtkirche, </w:t>
                            </w:r>
                            <w:proofErr w:type="spellStart"/>
                            <w:r w:rsidRPr="00112C1D">
                              <w:rPr>
                                <w:rStyle w:val="markedcontent"/>
                                <w:rFonts w:ascii="Georgia" w:hAnsi="Georgia"/>
                                <w:i/>
                                <w:iCs/>
                                <w:sz w:val="18"/>
                                <w:szCs w:val="18"/>
                              </w:rPr>
                              <w:t>Hermenpilaster</w:t>
                            </w:r>
                            <w:proofErr w:type="spellEnd"/>
                            <w:r w:rsidRPr="00112C1D">
                              <w:rPr>
                                <w:rStyle w:val="markedcontent"/>
                                <w:rFonts w:ascii="Georgia" w:hAnsi="Georgia"/>
                                <w:i/>
                                <w:iCs/>
                                <w:sz w:val="18"/>
                                <w:szCs w:val="18"/>
                              </w:rPr>
                              <w:t xml:space="preserve"> mit Kopf eines bärtigen Mannes</w:t>
                            </w:r>
                            <w:r w:rsidRPr="00112C1D">
                              <w:rPr>
                                <w:rFonts w:ascii="Georgia" w:hAnsi="Georgia"/>
                                <w:i/>
                                <w:iCs/>
                                <w:sz w:val="18"/>
                                <w:szCs w:val="18"/>
                              </w:rPr>
                              <w:t xml:space="preserve">, </w:t>
                            </w:r>
                            <w:r w:rsidRPr="00112C1D">
                              <w:rPr>
                                <w:rStyle w:val="markedcontent"/>
                                <w:rFonts w:ascii="Georgia" w:hAnsi="Georgia"/>
                                <w:i/>
                                <w:iCs/>
                                <w:sz w:val="18"/>
                                <w:szCs w:val="18"/>
                              </w:rPr>
                              <w:t>Foto: © Shauna Anne Grewer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3B654D" id="Textfeld 25" o:spid="_x0000_s1034" type="#_x0000_t202" style="position:absolute;left:0;text-align:left;margin-left:229.55pt;margin-top:274.25pt;width:200pt;height:47.15pt;z-index:-251603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" stroked="f">
                <v:textbox inset="0,0,0,0">
                  <w:txbxContent>
                    <w:p w14:paraId="77695ADA" w14:textId="69CA1D30" w:rsidR="00112C1D" w:rsidRPr="008F52AA" w:rsidRDefault="00112C1D" w:rsidP="008F52AA">
                      <w:pPr>
                        <w:spacing w:after="0" w:line="276" w:lineRule="auto"/>
                        <w:jc w:val="center"/>
                        <w:rPr>
                          <w:rFonts w:ascii="Georgia" w:hAnsi="Georgia"/>
                          <w:i/>
                          <w:iCs/>
                          <w:sz w:val="18"/>
                          <w:szCs w:val="18"/>
                        </w:rPr>
                      </w:pPr>
                      <w:r w:rsidRPr="00112C1D">
                        <w:rPr>
                          <w:rFonts w:ascii="Georgia" w:hAnsi="Georgia"/>
                          <w:i/>
                          <w:iCs/>
                          <w:sz w:val="18"/>
                          <w:szCs w:val="18"/>
                        </w:rPr>
                        <w:t xml:space="preserve">Abb.10: </w:t>
                      </w:r>
                      <w:r w:rsidRPr="00112C1D">
                        <w:rPr>
                          <w:rStyle w:val="markedcontent"/>
                          <w:rFonts w:ascii="Georgia" w:hAnsi="Georgia"/>
                          <w:i/>
                          <w:iCs/>
                          <w:sz w:val="18"/>
                          <w:szCs w:val="18"/>
                        </w:rPr>
                        <w:t xml:space="preserve">Bückeburg, Innenraum der Stadtkirche, </w:t>
                      </w:r>
                      <w:proofErr w:type="spellStart"/>
                      <w:r w:rsidRPr="00112C1D">
                        <w:rPr>
                          <w:rStyle w:val="markedcontent"/>
                          <w:rFonts w:ascii="Georgia" w:hAnsi="Georgia"/>
                          <w:i/>
                          <w:iCs/>
                          <w:sz w:val="18"/>
                          <w:szCs w:val="18"/>
                        </w:rPr>
                        <w:t>Hermenpilaster</w:t>
                      </w:r>
                      <w:proofErr w:type="spellEnd"/>
                      <w:r w:rsidRPr="00112C1D">
                        <w:rPr>
                          <w:rStyle w:val="markedcontent"/>
                          <w:rFonts w:ascii="Georgia" w:hAnsi="Georgia"/>
                          <w:i/>
                          <w:iCs/>
                          <w:sz w:val="18"/>
                          <w:szCs w:val="18"/>
                        </w:rPr>
                        <w:t xml:space="preserve"> mit Kopf eines bärtigen Mannes</w:t>
                      </w:r>
                      <w:r w:rsidRPr="00112C1D">
                        <w:rPr>
                          <w:rFonts w:ascii="Georgia" w:hAnsi="Georgia"/>
                          <w:i/>
                          <w:iCs/>
                          <w:sz w:val="18"/>
                          <w:szCs w:val="18"/>
                        </w:rPr>
                        <w:t xml:space="preserve">, </w:t>
                      </w:r>
                      <w:r w:rsidRPr="00112C1D">
                        <w:rPr>
                          <w:rStyle w:val="markedcontent"/>
                          <w:rFonts w:ascii="Georgia" w:hAnsi="Georgia"/>
                          <w:i/>
                          <w:iCs/>
                          <w:sz w:val="18"/>
                          <w:szCs w:val="18"/>
                        </w:rPr>
                        <w:t>Foto: © Shauna Anne Grewer (2021)</w:t>
                      </w:r>
                    </w:p>
                  </w:txbxContent>
                </v:textbox>
                <w10:wrap type="tight" anchorx="margin"/>
              </v:shape>
            </w:pict>
          </mc:Fallback>
        </mc:AlternateContent>
      </w:r>
      <w:r w:rsidR="008F52AA" w:rsidRPr="00997FB5">
        <w:rPr>
          <w:rFonts w:ascii="Georgia" w:hAnsi="Georgia"/>
          <w:noProof/>
          <w:sz w:val="24"/>
          <w:szCs w:val="24"/>
        </w:rPr>
        <mc:AlternateContent>
          <mc:Choice Requires="wps">
            <w:drawing>
              <wp:anchor distT="0" distB="0" distL="114300" distR="114300" simplePos="0" relativeHeight="251711488" behindDoc="1" locked="0" layoutInCell="1" allowOverlap="1" wp14:anchorId="0007944F" wp14:editId="7D4A57BB">
                <wp:simplePos x="0" y="0"/>
                <wp:positionH relativeFrom="margin">
                  <wp:posOffset>392430</wp:posOffset>
                </wp:positionH>
                <wp:positionV relativeFrom="paragraph">
                  <wp:posOffset>3482975</wp:posOffset>
                </wp:positionV>
                <wp:extent cx="2490470" cy="598805"/>
                <wp:effectExtent l="0" t="0" r="5080" b="0"/>
                <wp:wrapTight wrapText="bothSides">
                  <wp:wrapPolygon edited="0">
                    <wp:start x="0" y="0"/>
                    <wp:lineTo x="0" y="20615"/>
                    <wp:lineTo x="21479" y="20615"/>
                    <wp:lineTo x="21479" y="0"/>
                    <wp:lineTo x="0" y="0"/>
                  </wp:wrapPolygon>
                </wp:wrapTight>
                <wp:docPr id="24" name="Textfeld 24"/>
                <wp:cNvGraphicFramePr/>
                <a:graphic xmlns:a="http://schemas.openxmlformats.org/drawingml/2006/main">
                  <a:graphicData uri="http://schemas.microsoft.com/office/word/2010/wordprocessingShape">
                    <wps:wsp>
                      <wps:cNvSpPr txBox="1"/>
                      <wps:spPr>
                        <a:xfrm>
                          <a:off x="0" y="0"/>
                          <a:ext cx="2490470" cy="598805"/>
                        </a:xfrm>
                        <a:prstGeom prst="rect">
                          <a:avLst/>
                        </a:prstGeom>
                        <a:solidFill>
                          <a:prstClr val="white"/>
                        </a:solidFill>
                        <a:ln>
                          <a:noFill/>
                        </a:ln>
                      </wps:spPr>
                      <wps:txbx>
                        <w:txbxContent>
                          <w:p w14:paraId="29E12A87" w14:textId="0054F574" w:rsidR="00112C1D" w:rsidRPr="00112C1D" w:rsidRDefault="00112C1D" w:rsidP="00112C1D">
                            <w:pPr>
                              <w:spacing w:after="0" w:line="276" w:lineRule="auto"/>
                              <w:jc w:val="center"/>
                              <w:rPr>
                                <w:rStyle w:val="markedcontent"/>
                                <w:rFonts w:ascii="Georgia" w:hAnsi="Georgia"/>
                                <w:i/>
                                <w:iCs/>
                                <w:sz w:val="18"/>
                                <w:szCs w:val="18"/>
                              </w:rPr>
                            </w:pPr>
                            <w:r w:rsidRPr="00112C1D">
                              <w:rPr>
                                <w:rFonts w:ascii="Georgia" w:hAnsi="Georgia"/>
                                <w:i/>
                                <w:iCs/>
                                <w:sz w:val="18"/>
                                <w:szCs w:val="18"/>
                              </w:rPr>
                              <w:t>Abb.9:</w:t>
                            </w:r>
                            <w:r w:rsidRPr="00112C1D">
                              <w:rPr>
                                <w:rStyle w:val="markedcontent"/>
                                <w:rFonts w:ascii="Georgia" w:hAnsi="Georgia"/>
                                <w:i/>
                                <w:iCs/>
                                <w:sz w:val="18"/>
                                <w:szCs w:val="18"/>
                              </w:rPr>
                              <w:t xml:space="preserve"> Bückeburg, Innenraum der Stadtkirche, Säulenarkade und </w:t>
                            </w:r>
                            <w:proofErr w:type="spellStart"/>
                            <w:r w:rsidRPr="00112C1D">
                              <w:rPr>
                                <w:rStyle w:val="markedcontent"/>
                                <w:rFonts w:ascii="Georgia" w:hAnsi="Georgia"/>
                                <w:i/>
                                <w:iCs/>
                                <w:sz w:val="18"/>
                                <w:szCs w:val="18"/>
                              </w:rPr>
                              <w:t>Fürstenprieche</w:t>
                            </w:r>
                            <w:proofErr w:type="spellEnd"/>
                            <w:r w:rsidRPr="00112C1D">
                              <w:rPr>
                                <w:rStyle w:val="markedcontent"/>
                                <w:rFonts w:ascii="Georgia" w:hAnsi="Georgia"/>
                                <w:i/>
                                <w:iCs/>
                                <w:sz w:val="18"/>
                                <w:szCs w:val="18"/>
                              </w:rPr>
                              <w:t>,</w:t>
                            </w:r>
                          </w:p>
                          <w:p w14:paraId="1319ACCA" w14:textId="56268D70" w:rsidR="00112C1D" w:rsidRPr="008F52AA" w:rsidRDefault="00112C1D" w:rsidP="008F52AA">
                            <w:pPr>
                              <w:spacing w:after="0" w:line="276" w:lineRule="auto"/>
                              <w:jc w:val="center"/>
                              <w:rPr>
                                <w:rFonts w:ascii="Georgia" w:hAnsi="Georgia"/>
                                <w:i/>
                                <w:iCs/>
                                <w:sz w:val="18"/>
                                <w:szCs w:val="18"/>
                              </w:rPr>
                            </w:pPr>
                            <w:r w:rsidRPr="00112C1D">
                              <w:rPr>
                                <w:rStyle w:val="markedcontent"/>
                                <w:rFonts w:ascii="Georgia" w:hAnsi="Georgia"/>
                                <w:i/>
                                <w:iCs/>
                                <w:sz w:val="18"/>
                                <w:szCs w:val="18"/>
                              </w:rPr>
                              <w:t>Foto: © Shauna Anne Grewer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07944F" id="Textfeld 24" o:spid="_x0000_s1035" type="#_x0000_t202" style="position:absolute;left:0;text-align:left;margin-left:30.9pt;margin-top:274.25pt;width:196.1pt;height:47.15pt;z-index:-25160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" stroked="f">
                <v:textbox inset="0,0,0,0">
                  <w:txbxContent>
                    <w:p w14:paraId="29E12A87" w14:textId="0054F574" w:rsidR="00112C1D" w:rsidRPr="00112C1D" w:rsidRDefault="00112C1D" w:rsidP="00112C1D">
                      <w:pPr>
                        <w:spacing w:after="0" w:line="276" w:lineRule="auto"/>
                        <w:jc w:val="center"/>
                        <w:rPr>
                          <w:rStyle w:val="markedcontent"/>
                          <w:rFonts w:ascii="Georgia" w:hAnsi="Georgia"/>
                          <w:i/>
                          <w:iCs/>
                          <w:sz w:val="18"/>
                          <w:szCs w:val="18"/>
                        </w:rPr>
                      </w:pPr>
                      <w:r w:rsidRPr="00112C1D">
                        <w:rPr>
                          <w:rFonts w:ascii="Georgia" w:hAnsi="Georgia"/>
                          <w:i/>
                          <w:iCs/>
                          <w:sz w:val="18"/>
                          <w:szCs w:val="18"/>
                        </w:rPr>
                        <w:t>Abb.9:</w:t>
                      </w:r>
                      <w:r w:rsidRPr="00112C1D">
                        <w:rPr>
                          <w:rStyle w:val="markedcontent"/>
                          <w:rFonts w:ascii="Georgia" w:hAnsi="Georgia"/>
                          <w:i/>
                          <w:iCs/>
                          <w:sz w:val="18"/>
                          <w:szCs w:val="18"/>
                        </w:rPr>
                        <w:t xml:space="preserve"> Bückeburg, Innenraum der Stadtkirche, Säulenarkade und </w:t>
                      </w:r>
                      <w:proofErr w:type="spellStart"/>
                      <w:r w:rsidRPr="00112C1D">
                        <w:rPr>
                          <w:rStyle w:val="markedcontent"/>
                          <w:rFonts w:ascii="Georgia" w:hAnsi="Georgia"/>
                          <w:i/>
                          <w:iCs/>
                          <w:sz w:val="18"/>
                          <w:szCs w:val="18"/>
                        </w:rPr>
                        <w:t>Fürstenprieche</w:t>
                      </w:r>
                      <w:proofErr w:type="spellEnd"/>
                      <w:r w:rsidRPr="00112C1D">
                        <w:rPr>
                          <w:rStyle w:val="markedcontent"/>
                          <w:rFonts w:ascii="Georgia" w:hAnsi="Georgia"/>
                          <w:i/>
                          <w:iCs/>
                          <w:sz w:val="18"/>
                          <w:szCs w:val="18"/>
                        </w:rPr>
                        <w:t>,</w:t>
                      </w:r>
                    </w:p>
                    <w:p w14:paraId="1319ACCA" w14:textId="56268D70" w:rsidR="00112C1D" w:rsidRPr="008F52AA" w:rsidRDefault="00112C1D" w:rsidP="008F52AA">
                      <w:pPr>
                        <w:spacing w:after="0" w:line="276" w:lineRule="auto"/>
                        <w:jc w:val="center"/>
                        <w:rPr>
                          <w:rFonts w:ascii="Georgia" w:hAnsi="Georgia"/>
                          <w:i/>
                          <w:iCs/>
                          <w:sz w:val="18"/>
                          <w:szCs w:val="18"/>
                        </w:rPr>
                      </w:pPr>
                      <w:r w:rsidRPr="00112C1D">
                        <w:rPr>
                          <w:rStyle w:val="markedcontent"/>
                          <w:rFonts w:ascii="Georgia" w:hAnsi="Georgia"/>
                          <w:i/>
                          <w:iCs/>
                          <w:sz w:val="18"/>
                          <w:szCs w:val="18"/>
                        </w:rPr>
                        <w:t>Foto: © Shauna Anne Grewer (2021)</w:t>
                      </w:r>
                    </w:p>
                  </w:txbxContent>
                </v:textbox>
                <w10:wrap type="tight" anchorx="margin"/>
              </v:shape>
            </w:pict>
          </mc:Fallback>
        </mc:AlternateContent>
      </w:r>
      <w:r w:rsidR="008F52AA" w:rsidRPr="00997FB5">
        <w:rPr>
          <w:rFonts w:ascii="Georgia" w:hAnsi="Georgia"/>
          <w:noProof/>
          <w:sz w:val="24"/>
          <w:szCs w:val="24"/>
        </w:rPr>
        <w:drawing>
          <wp:anchor distT="0" distB="0" distL="114300" distR="114300" simplePos="0" relativeHeight="251713536" behindDoc="1" locked="0" layoutInCell="1" allowOverlap="1" wp14:anchorId="13DBB079" wp14:editId="7DBDCC66">
            <wp:simplePos x="0" y="0"/>
            <wp:positionH relativeFrom="margin">
              <wp:posOffset>393700</wp:posOffset>
            </wp:positionH>
            <wp:positionV relativeFrom="paragraph">
              <wp:posOffset>0</wp:posOffset>
            </wp:positionV>
            <wp:extent cx="2490470" cy="3423920"/>
            <wp:effectExtent l="0" t="0" r="5080" b="5080"/>
            <wp:wrapTight wrapText="bothSides">
              <wp:wrapPolygon edited="0">
                <wp:start x="0" y="0"/>
                <wp:lineTo x="0" y="21512"/>
                <wp:lineTo x="21479" y="21512"/>
                <wp:lineTo x="21479" y="0"/>
                <wp:lineTo x="0" y="0"/>
              </wp:wrapPolygon>
            </wp:wrapTight>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90470" cy="3423920"/>
                    </a:xfrm>
                    <a:prstGeom prst="rect">
                      <a:avLst/>
                    </a:prstGeom>
                    <a:noFill/>
                  </pic:spPr>
                </pic:pic>
              </a:graphicData>
            </a:graphic>
            <wp14:sizeRelH relativeFrom="margin">
              <wp14:pctWidth>0</wp14:pctWidth>
            </wp14:sizeRelH>
            <wp14:sizeRelV relativeFrom="margin">
              <wp14:pctHeight>0</wp14:pctHeight>
            </wp14:sizeRelV>
          </wp:anchor>
        </w:drawing>
      </w:r>
      <w:r w:rsidR="008F52AA" w:rsidRPr="00997FB5">
        <w:rPr>
          <w:rFonts w:ascii="Georgia" w:hAnsi="Georgia"/>
          <w:noProof/>
          <w:sz w:val="24"/>
          <w:szCs w:val="24"/>
        </w:rPr>
        <w:drawing>
          <wp:anchor distT="0" distB="0" distL="114300" distR="114300" simplePos="0" relativeHeight="251714560" behindDoc="1" locked="0" layoutInCell="1" allowOverlap="1" wp14:anchorId="28A397D7" wp14:editId="47AE9640">
            <wp:simplePos x="0" y="0"/>
            <wp:positionH relativeFrom="margin">
              <wp:posOffset>2967004</wp:posOffset>
            </wp:positionH>
            <wp:positionV relativeFrom="paragraph">
              <wp:posOffset>-285</wp:posOffset>
            </wp:positionV>
            <wp:extent cx="2540000" cy="3405505"/>
            <wp:effectExtent l="0" t="0" r="0" b="4445"/>
            <wp:wrapTight wrapText="bothSides">
              <wp:wrapPolygon edited="0">
                <wp:start x="0" y="0"/>
                <wp:lineTo x="0" y="21507"/>
                <wp:lineTo x="21384" y="21507"/>
                <wp:lineTo x="21384" y="0"/>
                <wp:lineTo x="0" y="0"/>
              </wp:wrapPolygon>
            </wp:wrapTight>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40000" cy="3405505"/>
                    </a:xfrm>
                    <a:prstGeom prst="rect">
                      <a:avLst/>
                    </a:prstGeom>
                    <a:noFill/>
                  </pic:spPr>
                </pic:pic>
              </a:graphicData>
            </a:graphic>
            <wp14:sizeRelH relativeFrom="margin">
              <wp14:pctWidth>0</wp14:pctWidth>
            </wp14:sizeRelH>
            <wp14:sizeRelV relativeFrom="margin">
              <wp14:pctHeight>0</wp14:pctHeight>
            </wp14:sizeRelV>
          </wp:anchor>
        </w:drawing>
      </w:r>
      <w:r w:rsidRPr="00997FB5">
        <w:rPr>
          <w:rFonts w:ascii="Georgia" w:hAnsi="Georgia"/>
          <w:sz w:val="24"/>
          <w:szCs w:val="24"/>
        </w:rPr>
        <w:t xml:space="preserve">durch die </w:t>
      </w:r>
      <w:proofErr w:type="spellStart"/>
      <w:r w:rsidRPr="00997FB5">
        <w:rPr>
          <w:rFonts w:ascii="Georgia" w:hAnsi="Georgia"/>
          <w:sz w:val="24"/>
          <w:szCs w:val="24"/>
        </w:rPr>
        <w:t>Hermenpilaster</w:t>
      </w:r>
      <w:proofErr w:type="spellEnd"/>
      <w:r w:rsidRPr="00997FB5">
        <w:rPr>
          <w:rFonts w:ascii="Georgia" w:hAnsi="Georgia"/>
          <w:sz w:val="24"/>
          <w:szCs w:val="24"/>
        </w:rPr>
        <w:t xml:space="preserve"> gegliedert, sechs derer sind mit Fenstern ausgestattet. Die äußeren Achsen ohne Fenster sind schmaler ausgerichtet und demnach auch mit schmalerer, schlichterer Ornamentik und schlicht dekorierten Pilastern geschmückt. Auf der Mittelachse ist über einem herausgearbeiteten Kopf in Rollwerkdekor ein Podest aufgesetzt. Die </w:t>
      </w:r>
      <w:proofErr w:type="spellStart"/>
      <w:r w:rsidRPr="00997FB5">
        <w:rPr>
          <w:rFonts w:ascii="Georgia" w:hAnsi="Georgia"/>
          <w:sz w:val="24"/>
          <w:szCs w:val="24"/>
        </w:rPr>
        <w:t>Prieche</w:t>
      </w:r>
      <w:proofErr w:type="spellEnd"/>
      <w:r w:rsidRPr="00997FB5">
        <w:rPr>
          <w:rFonts w:ascii="Georgia" w:hAnsi="Georgia"/>
          <w:sz w:val="24"/>
          <w:szCs w:val="24"/>
        </w:rPr>
        <w:t xml:space="preserve"> schließt mit einer Rollwerkkartusche ab, die, ähnlich wie an der Fassade, von zwei vollplastischen Engeln mit Flügeln gerahmt wird. Nicht außer Acht lassen darf man, dass die Inschrift der Außenfassade auf der Höhe der </w:t>
      </w:r>
      <w:proofErr w:type="spellStart"/>
      <w:r w:rsidRPr="00997FB5">
        <w:rPr>
          <w:rFonts w:ascii="Georgia" w:hAnsi="Georgia"/>
          <w:sz w:val="24"/>
          <w:szCs w:val="24"/>
        </w:rPr>
        <w:t>Fürstenprieche</w:t>
      </w:r>
      <w:proofErr w:type="spellEnd"/>
      <w:r w:rsidRPr="00997FB5">
        <w:rPr>
          <w:rFonts w:ascii="Georgia" w:hAnsi="Georgia"/>
          <w:sz w:val="24"/>
          <w:szCs w:val="24"/>
        </w:rPr>
        <w:t xml:space="preserve"> liegt, an der Graf Ernst seinen repräsentativen Sitz hatte. Es zeugt von Bedeutung, dass Graf Ernst auf der Empore der </w:t>
      </w:r>
      <w:proofErr w:type="spellStart"/>
      <w:r w:rsidRPr="00997FB5">
        <w:rPr>
          <w:rFonts w:ascii="Georgia" w:hAnsi="Georgia"/>
          <w:sz w:val="24"/>
          <w:szCs w:val="24"/>
        </w:rPr>
        <w:t>Fürstenprieche</w:t>
      </w:r>
      <w:proofErr w:type="spellEnd"/>
      <w:r w:rsidRPr="00997FB5">
        <w:rPr>
          <w:rFonts w:ascii="Georgia" w:hAnsi="Georgia"/>
          <w:sz w:val="24"/>
          <w:szCs w:val="24"/>
        </w:rPr>
        <w:t xml:space="preserve"> mit seinen Initialen im Rücken und dem entgegengesetzten Altar seinen Platz einnahm. Mit dieser aussagekräftigen Symbolik der Anspielung auf den Auftraggeber in der Inschrift, etabliert Graf Ernst seine Macht als neuer Fürst der Residenz Bückeburg.</w:t>
      </w:r>
    </w:p>
    <w:p w14:paraId="7D802CBD" w14:textId="558BFB27" w:rsidR="00112C1D" w:rsidRPr="00406D69" w:rsidRDefault="00112C1D" w:rsidP="008F52AA">
      <w:pPr>
        <w:spacing w:line="360" w:lineRule="auto"/>
        <w:jc w:val="both"/>
        <w:rPr>
          <w:rFonts w:ascii="Trebuchet MS" w:hAnsi="Trebuchet MS"/>
          <w:b/>
          <w:bCs/>
          <w:color w:val="00FF6F"/>
          <w:sz w:val="24"/>
          <w:szCs w:val="24"/>
        </w:rPr>
      </w:pPr>
      <w:r w:rsidRPr="00406D69">
        <w:rPr>
          <w:rFonts w:ascii="Trebuchet MS" w:hAnsi="Trebuchet MS"/>
          <w:b/>
          <w:bCs/>
          <w:color w:val="00FF6F"/>
          <w:sz w:val="24"/>
          <w:szCs w:val="24"/>
        </w:rPr>
        <w:t>DIE AUSSTATTUNG DES KIRCHENINNENRAUMS</w:t>
      </w:r>
    </w:p>
    <w:p w14:paraId="0163CE21" w14:textId="43E7F7B7" w:rsidR="00112C1D" w:rsidRPr="00997FB5" w:rsidRDefault="00112C1D" w:rsidP="00997FB5">
      <w:pPr>
        <w:spacing w:after="0" w:line="360" w:lineRule="auto"/>
        <w:jc w:val="both"/>
        <w:rPr>
          <w:rFonts w:ascii="Georgia" w:hAnsi="Georgia"/>
          <w:sz w:val="24"/>
          <w:szCs w:val="24"/>
        </w:rPr>
      </w:pPr>
      <w:r w:rsidRPr="00997FB5">
        <w:rPr>
          <w:rFonts w:ascii="Georgia" w:hAnsi="Georgia"/>
          <w:sz w:val="24"/>
          <w:szCs w:val="24"/>
        </w:rPr>
        <w:t xml:space="preserve">Weitere Innenraumelemente verfolgen die Vielfalt an Dekor aus den Architekturtraktaten. Etwa die Emporen, die von jeweils zwölf </w:t>
      </w:r>
      <w:proofErr w:type="spellStart"/>
      <w:r w:rsidRPr="00997FB5">
        <w:rPr>
          <w:rFonts w:ascii="Georgia" w:hAnsi="Georgia"/>
          <w:sz w:val="24"/>
          <w:szCs w:val="24"/>
        </w:rPr>
        <w:t>Hermenpfeilern</w:t>
      </w:r>
      <w:proofErr w:type="spellEnd"/>
      <w:r w:rsidRPr="00997FB5">
        <w:rPr>
          <w:rFonts w:ascii="Georgia" w:hAnsi="Georgia"/>
          <w:sz w:val="24"/>
          <w:szCs w:val="24"/>
        </w:rPr>
        <w:t xml:space="preserve"> der </w:t>
      </w:r>
      <w:r w:rsidRPr="00997FB5">
        <w:rPr>
          <w:rFonts w:ascii="Georgia" w:hAnsi="Georgia"/>
          <w:sz w:val="24"/>
          <w:szCs w:val="24"/>
        </w:rPr>
        <w:lastRenderedPageBreak/>
        <w:t xml:space="preserve">dorischen Ordnung getragen werden, welche auf einem </w:t>
      </w:r>
      <w:r w:rsidR="008F52AA" w:rsidRPr="00997FB5">
        <w:rPr>
          <w:rFonts w:ascii="Georgia" w:hAnsi="Georgia"/>
          <w:noProof/>
          <w:sz w:val="24"/>
          <w:szCs w:val="24"/>
        </w:rPr>
        <w:drawing>
          <wp:anchor distT="0" distB="0" distL="114300" distR="114300" simplePos="0" relativeHeight="251715584" behindDoc="1" locked="0" layoutInCell="1" allowOverlap="1" wp14:anchorId="761C6B19" wp14:editId="3B4B6CD1">
            <wp:simplePos x="0" y="0"/>
            <wp:positionH relativeFrom="margin">
              <wp:posOffset>-16575</wp:posOffset>
            </wp:positionH>
            <wp:positionV relativeFrom="paragraph">
              <wp:posOffset>0</wp:posOffset>
            </wp:positionV>
            <wp:extent cx="2979420" cy="3969385"/>
            <wp:effectExtent l="0" t="0" r="0" b="0"/>
            <wp:wrapTight wrapText="bothSides">
              <wp:wrapPolygon edited="0">
                <wp:start x="0" y="0"/>
                <wp:lineTo x="0" y="21458"/>
                <wp:lineTo x="21407" y="21458"/>
                <wp:lineTo x="21407" y="0"/>
                <wp:lineTo x="0" y="0"/>
              </wp:wrapPolygon>
            </wp:wrapTight>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79420" cy="3969385"/>
                    </a:xfrm>
                    <a:prstGeom prst="rect">
                      <a:avLst/>
                    </a:prstGeom>
                    <a:noFill/>
                  </pic:spPr>
                </pic:pic>
              </a:graphicData>
            </a:graphic>
            <wp14:sizeRelH relativeFrom="margin">
              <wp14:pctWidth>0</wp14:pctWidth>
            </wp14:sizeRelH>
            <wp14:sizeRelV relativeFrom="margin">
              <wp14:pctHeight>0</wp14:pctHeight>
            </wp14:sizeRelV>
          </wp:anchor>
        </w:drawing>
      </w:r>
      <w:r w:rsidRPr="00997FB5">
        <w:rPr>
          <w:rFonts w:ascii="Georgia" w:hAnsi="Georgia"/>
          <w:sz w:val="24"/>
          <w:szCs w:val="24"/>
        </w:rPr>
        <w:t xml:space="preserve">Postament aufliegen und mit Beschlagwerk versehen und weiß-marmoriert bemalt sind. Die Emporen sind über Treppen in den Seitenschiffen zu erreichen und an ihrer Unterseite kassettiert. Auf den Emporen stehen Kirchenbänke auf Podesten. </w:t>
      </w:r>
      <w:r w:rsidRPr="00997FB5">
        <w:rPr>
          <w:rFonts w:ascii="Georgia" w:eastAsia="Times New Roman" w:hAnsi="Georgia"/>
          <w:sz w:val="24"/>
          <w:szCs w:val="24"/>
          <w:lang w:eastAsia="de-DE"/>
        </w:rPr>
        <w:t>Die Ornamentik im Innenraum folgt demselben Prinzip wie die Fassade.</w:t>
      </w:r>
      <w:r w:rsidRPr="00997FB5">
        <w:rPr>
          <w:rFonts w:ascii="Georgia" w:hAnsi="Georgia"/>
          <w:b/>
          <w:bCs/>
          <w:sz w:val="24"/>
          <w:szCs w:val="24"/>
        </w:rPr>
        <w:t xml:space="preserve"> </w:t>
      </w:r>
      <w:r w:rsidRPr="00997FB5">
        <w:rPr>
          <w:rFonts w:ascii="Georgia" w:eastAsia="Times New Roman" w:hAnsi="Georgia"/>
          <w:sz w:val="24"/>
          <w:szCs w:val="24"/>
          <w:lang w:eastAsia="de-DE"/>
        </w:rPr>
        <w:t xml:space="preserve">Das spielerische Dekor löst auch im prunkvollen Innenraum eine Dynamik aus. Starke Strukturen werden aufgebrochen, auch die </w:t>
      </w:r>
      <w:proofErr w:type="spellStart"/>
      <w:r w:rsidRPr="00997FB5">
        <w:rPr>
          <w:rFonts w:ascii="Georgia" w:hAnsi="Georgia"/>
          <w:sz w:val="24"/>
          <w:szCs w:val="24"/>
        </w:rPr>
        <w:t>Fürstenprieche</w:t>
      </w:r>
      <w:proofErr w:type="spellEnd"/>
      <w:r w:rsidRPr="00997FB5">
        <w:rPr>
          <w:rFonts w:ascii="Georgia" w:hAnsi="Georgia"/>
          <w:sz w:val="24"/>
          <w:szCs w:val="24"/>
        </w:rPr>
        <w:t xml:space="preserve"> weist vielfach Ornament in Form von </w:t>
      </w:r>
      <w:r w:rsidR="008F52AA" w:rsidRPr="00997FB5">
        <w:rPr>
          <w:rFonts w:ascii="Georgia" w:hAnsi="Georgia"/>
          <w:noProof/>
          <w:sz w:val="24"/>
          <w:szCs w:val="24"/>
        </w:rPr>
        <mc:AlternateContent>
          <mc:Choice Requires="wps">
            <w:drawing>
              <wp:anchor distT="0" distB="0" distL="114300" distR="114300" simplePos="0" relativeHeight="251716608" behindDoc="1" locked="0" layoutInCell="1" allowOverlap="1" wp14:anchorId="579BA8EC" wp14:editId="2BE065DD">
                <wp:simplePos x="0" y="0"/>
                <wp:positionH relativeFrom="margin">
                  <wp:posOffset>-16247</wp:posOffset>
                </wp:positionH>
                <wp:positionV relativeFrom="paragraph">
                  <wp:posOffset>4051256</wp:posOffset>
                </wp:positionV>
                <wp:extent cx="2979420" cy="725170"/>
                <wp:effectExtent l="0" t="0" r="0" b="0"/>
                <wp:wrapTight wrapText="bothSides">
                  <wp:wrapPolygon edited="0">
                    <wp:start x="0" y="0"/>
                    <wp:lineTo x="0" y="20995"/>
                    <wp:lineTo x="21407" y="20995"/>
                    <wp:lineTo x="21407" y="0"/>
                    <wp:lineTo x="0" y="0"/>
                  </wp:wrapPolygon>
                </wp:wrapTight>
                <wp:docPr id="29" name="Textfeld 29"/>
                <wp:cNvGraphicFramePr/>
                <a:graphic xmlns:a="http://schemas.openxmlformats.org/drawingml/2006/main">
                  <a:graphicData uri="http://schemas.microsoft.com/office/word/2010/wordprocessingShape">
                    <wps:wsp>
                      <wps:cNvSpPr txBox="1"/>
                      <wps:spPr>
                        <a:xfrm>
                          <a:off x="0" y="0"/>
                          <a:ext cx="2979420" cy="725170"/>
                        </a:xfrm>
                        <a:prstGeom prst="rect">
                          <a:avLst/>
                        </a:prstGeom>
                        <a:solidFill>
                          <a:prstClr val="white"/>
                        </a:solidFill>
                        <a:ln>
                          <a:noFill/>
                        </a:ln>
                      </wps:spPr>
                      <wps:txbx>
                        <w:txbxContent>
                          <w:p w14:paraId="33F62E80" w14:textId="77777777" w:rsidR="00112C1D" w:rsidRPr="00112C1D" w:rsidRDefault="00112C1D" w:rsidP="00112C1D">
                            <w:pPr>
                              <w:spacing w:after="0" w:line="276" w:lineRule="auto"/>
                              <w:jc w:val="center"/>
                              <w:rPr>
                                <w:rStyle w:val="markedcontent"/>
                                <w:rFonts w:ascii="Georgia" w:hAnsi="Georgia"/>
                                <w:i/>
                                <w:iCs/>
                                <w:sz w:val="18"/>
                                <w:szCs w:val="18"/>
                              </w:rPr>
                            </w:pPr>
                            <w:r w:rsidRPr="00112C1D">
                              <w:rPr>
                                <w:rFonts w:ascii="Georgia" w:hAnsi="Georgia"/>
                                <w:i/>
                                <w:iCs/>
                                <w:sz w:val="18"/>
                                <w:szCs w:val="18"/>
                              </w:rPr>
                              <w:t xml:space="preserve">Abb.11: </w:t>
                            </w:r>
                            <w:r w:rsidRPr="00112C1D">
                              <w:rPr>
                                <w:rStyle w:val="markedcontent"/>
                                <w:rFonts w:ascii="Georgia" w:hAnsi="Georgia"/>
                                <w:i/>
                                <w:iCs/>
                                <w:sz w:val="18"/>
                                <w:szCs w:val="18"/>
                              </w:rPr>
                              <w:t>Bückeburg, Innenraum der Stadtkirche, Säulenarkade mit Kopf im Kapitell,</w:t>
                            </w:r>
                          </w:p>
                          <w:p w14:paraId="121F4283" w14:textId="7F30A9D9" w:rsidR="00112C1D" w:rsidRPr="00112C1D" w:rsidRDefault="00112C1D" w:rsidP="00112C1D">
                            <w:pPr>
                              <w:spacing w:after="0" w:line="276" w:lineRule="auto"/>
                              <w:jc w:val="center"/>
                              <w:rPr>
                                <w:rFonts w:ascii="Georgia" w:hAnsi="Georgia"/>
                                <w:i/>
                                <w:iCs/>
                                <w:sz w:val="18"/>
                                <w:szCs w:val="18"/>
                              </w:rPr>
                            </w:pPr>
                            <w:r w:rsidRPr="00112C1D">
                              <w:rPr>
                                <w:rStyle w:val="markedcontent"/>
                                <w:rFonts w:ascii="Georgia" w:hAnsi="Georgia"/>
                                <w:i/>
                                <w:iCs/>
                                <w:sz w:val="18"/>
                                <w:szCs w:val="18"/>
                              </w:rPr>
                              <w:t>Foto: © Shauna Anne Grewer (2021)</w:t>
                            </w:r>
                          </w:p>
                          <w:p w14:paraId="5447647F" w14:textId="77777777" w:rsidR="00112C1D" w:rsidRPr="00B26F4E" w:rsidRDefault="00112C1D" w:rsidP="00E7600C">
                            <w:pPr>
                              <w:pStyle w:val="Beschriftung"/>
                              <w:spacing w:after="0" w:line="276" w:lineRule="auto"/>
                              <w:jc w:val="both"/>
                              <w:rPr>
                                <w:rFonts w:ascii="Times New Roman" w:hAnsi="Times New Roman" w:cs="Times New Roman"/>
                                <w:i w:val="0"/>
                                <w:iCs w:val="0"/>
                                <w:noProof/>
                                <w:color w:val="auto"/>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BA8EC" id="Textfeld 29" o:spid="_x0000_s1036" type="#_x0000_t202" style="position:absolute;left:0;text-align:left;margin-left:-1.3pt;margin-top:319pt;width:234.6pt;height:57.1pt;z-index:-25159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" stroked="f">
                <v:textbox inset="0,0,0,0">
                  <w:txbxContent>
                    <w:p w14:paraId="33F62E80" w14:textId="77777777" w:rsidR="00112C1D" w:rsidRPr="00112C1D" w:rsidRDefault="00112C1D" w:rsidP="00112C1D">
                      <w:pPr>
                        <w:spacing w:after="0" w:line="276" w:lineRule="auto"/>
                        <w:jc w:val="center"/>
                        <w:rPr>
                          <w:rStyle w:val="markedcontent"/>
                          <w:rFonts w:ascii="Georgia" w:hAnsi="Georgia"/>
                          <w:i/>
                          <w:iCs/>
                          <w:sz w:val="18"/>
                          <w:szCs w:val="18"/>
                        </w:rPr>
                      </w:pPr>
                      <w:r w:rsidRPr="00112C1D">
                        <w:rPr>
                          <w:rFonts w:ascii="Georgia" w:hAnsi="Georgia"/>
                          <w:i/>
                          <w:iCs/>
                          <w:sz w:val="18"/>
                          <w:szCs w:val="18"/>
                        </w:rPr>
                        <w:t xml:space="preserve">Abb.11: </w:t>
                      </w:r>
                      <w:r w:rsidRPr="00112C1D">
                        <w:rPr>
                          <w:rStyle w:val="markedcontent"/>
                          <w:rFonts w:ascii="Georgia" w:hAnsi="Georgia"/>
                          <w:i/>
                          <w:iCs/>
                          <w:sz w:val="18"/>
                          <w:szCs w:val="18"/>
                        </w:rPr>
                        <w:t>Bückeburg, Innenraum der Stadtkirche, Säulenarkade mit Kopf im Kapitell,</w:t>
                      </w:r>
                    </w:p>
                    <w:p w14:paraId="121F4283" w14:textId="7F30A9D9" w:rsidR="00112C1D" w:rsidRPr="00112C1D" w:rsidRDefault="00112C1D" w:rsidP="00112C1D">
                      <w:pPr>
                        <w:spacing w:after="0" w:line="276" w:lineRule="auto"/>
                        <w:jc w:val="center"/>
                        <w:rPr>
                          <w:rFonts w:ascii="Georgia" w:hAnsi="Georgia"/>
                          <w:i/>
                          <w:iCs/>
                          <w:sz w:val="18"/>
                          <w:szCs w:val="18"/>
                        </w:rPr>
                      </w:pPr>
                      <w:r w:rsidRPr="00112C1D">
                        <w:rPr>
                          <w:rStyle w:val="markedcontent"/>
                          <w:rFonts w:ascii="Georgia" w:hAnsi="Georgia"/>
                          <w:i/>
                          <w:iCs/>
                          <w:sz w:val="18"/>
                          <w:szCs w:val="18"/>
                        </w:rPr>
                        <w:t>Foto: © Shauna Anne Grewer (2021)</w:t>
                      </w:r>
                    </w:p>
                    <w:p w14:paraId="5447647F" w14:textId="77777777" w:rsidR="00112C1D" w:rsidRPr="00B26F4E" w:rsidRDefault="00112C1D" w:rsidP="00E7600C">
                      <w:pPr>
                        <w:pStyle w:val="Beschriftung"/>
                        <w:spacing w:after="0" w:line="276" w:lineRule="auto"/>
                        <w:jc w:val="both"/>
                        <w:rPr>
                          <w:rFonts w:ascii="Times New Roman" w:hAnsi="Times New Roman" w:cs="Times New Roman"/>
                          <w:i w:val="0"/>
                          <w:iCs w:val="0"/>
                          <w:noProof/>
                          <w:color w:val="auto"/>
                          <w:sz w:val="20"/>
                          <w:szCs w:val="20"/>
                        </w:rPr>
                      </w:pPr>
                    </w:p>
                  </w:txbxContent>
                </v:textbox>
                <w10:wrap type="tight" anchorx="margin"/>
              </v:shape>
            </w:pict>
          </mc:Fallback>
        </mc:AlternateContent>
      </w:r>
      <w:r w:rsidRPr="00997FB5">
        <w:rPr>
          <w:rFonts w:ascii="Georgia" w:hAnsi="Georgia"/>
          <w:sz w:val="24"/>
          <w:szCs w:val="24"/>
        </w:rPr>
        <w:t>Muschel- und Schweifdekor auf. Eine starke Dynamik zeigt sich durch das Übertragen von dem Dekor der zeitgenössischen Architektur, auch an der Kanzel erkenntlich.</w:t>
      </w:r>
      <w:r w:rsidRPr="00997FB5">
        <w:rPr>
          <w:rFonts w:ascii="Georgia" w:hAnsi="Georgia"/>
          <w:b/>
          <w:bCs/>
          <w:sz w:val="24"/>
          <w:szCs w:val="24"/>
        </w:rPr>
        <w:t xml:space="preserve"> </w:t>
      </w:r>
      <w:r w:rsidRPr="00997FB5">
        <w:rPr>
          <w:rFonts w:ascii="Georgia" w:hAnsi="Georgia"/>
          <w:sz w:val="24"/>
          <w:szCs w:val="24"/>
        </w:rPr>
        <w:t>Die Kanzel besteht aus einem aushängendem sechsseitigen Kanzelkorb mit sechsseitigem Schalldeckel. Sie endet in einem reich profiliertem Abschlussgesims aus plastischen Putten, Köpfen Voluten und mit Holz- und vergoldeten Reliefs. Eine Balustrade dient als Chorschranke, um Chor und Altar klar vom Mittelschiff zu trennen.</w:t>
      </w:r>
    </w:p>
    <w:p w14:paraId="6CE76F66" w14:textId="19434EEB" w:rsidR="00112C1D" w:rsidRPr="00997FB5" w:rsidRDefault="00112C1D" w:rsidP="00997FB5">
      <w:pPr>
        <w:spacing w:after="0" w:line="360" w:lineRule="auto"/>
        <w:jc w:val="both"/>
        <w:rPr>
          <w:rFonts w:ascii="Georgia" w:hAnsi="Georgia"/>
          <w:sz w:val="24"/>
          <w:szCs w:val="24"/>
        </w:rPr>
      </w:pPr>
      <w:r w:rsidRPr="00997FB5">
        <w:rPr>
          <w:rFonts w:ascii="Georgia" w:hAnsi="Georgia"/>
          <w:sz w:val="24"/>
          <w:szCs w:val="24"/>
        </w:rPr>
        <w:t xml:space="preserve">Das bronzene Taufbecken des </w:t>
      </w:r>
      <w:proofErr w:type="spellStart"/>
      <w:r w:rsidRPr="00997FB5">
        <w:rPr>
          <w:rFonts w:ascii="Georgia" w:hAnsi="Georgia"/>
          <w:sz w:val="24"/>
          <w:szCs w:val="24"/>
        </w:rPr>
        <w:t>Adriaen</w:t>
      </w:r>
      <w:proofErr w:type="spellEnd"/>
      <w:r w:rsidRPr="00997FB5">
        <w:rPr>
          <w:rFonts w:ascii="Georgia" w:hAnsi="Georgia"/>
          <w:sz w:val="24"/>
          <w:szCs w:val="24"/>
        </w:rPr>
        <w:t xml:space="preserve"> de Vries ist ebenfalls von großer Kostbarkeit in der Stadtkirche. Die Taufe steht auf einem Sandsteinpodest, auf denen zwei vollplastische Engel sind, die auf einer Kugel sitzen und die Last des Beckens auf ihrem Rücken tragen, welches mit einem Deckel bedeckt wird. Das Becken wie auch der Deckel sind mit einem floralen Dekor versehen. Es ist mit einer Wappenkartusche des Grafen Ernst ausgestattet und bildet die männlichen Personifikationen der vier Paradiesflüsse und Flussgötter ab. In der Mitte des Deckels erhebt sich auf einem Podest eine Skulpturengruppe von Christus und Johannes der Täufer. Der Deckel hat vier Stränge, die nach oben zu einer Taubenskulptur zusammenlaufen. Die Bronzetaufe des von Ernst beauftragten Bildhauer </w:t>
      </w:r>
      <w:proofErr w:type="spellStart"/>
      <w:r w:rsidRPr="00997FB5">
        <w:rPr>
          <w:rFonts w:ascii="Georgia" w:hAnsi="Georgia"/>
          <w:sz w:val="24"/>
          <w:szCs w:val="24"/>
        </w:rPr>
        <w:t>Adriaen</w:t>
      </w:r>
      <w:proofErr w:type="spellEnd"/>
      <w:r w:rsidRPr="00997FB5">
        <w:rPr>
          <w:rFonts w:ascii="Georgia" w:hAnsi="Georgia"/>
          <w:sz w:val="24"/>
          <w:szCs w:val="24"/>
        </w:rPr>
        <w:t xml:space="preserve"> de Vries ist ein weiteres </w:t>
      </w:r>
      <w:r w:rsidRPr="00997FB5">
        <w:rPr>
          <w:rFonts w:ascii="Georgia" w:hAnsi="Georgia"/>
          <w:sz w:val="24"/>
          <w:szCs w:val="24"/>
        </w:rPr>
        <w:lastRenderedPageBreak/>
        <w:t>Symbol, das Ernsts zeitgenössische Modernität und Kunstaffinität zum Ausdruck bringt.</w:t>
      </w:r>
    </w:p>
    <w:p w14:paraId="43284EF7" w14:textId="0D6C4F14" w:rsidR="00112C1D" w:rsidRPr="00112C1D" w:rsidRDefault="00112C1D" w:rsidP="00112C1D">
      <w:pPr>
        <w:spacing w:line="360" w:lineRule="auto"/>
        <w:jc w:val="both"/>
        <w:rPr>
          <w:rFonts w:ascii="Georgia" w:hAnsi="Georgia"/>
          <w:sz w:val="24"/>
          <w:szCs w:val="24"/>
        </w:rPr>
      </w:pPr>
      <w:r w:rsidRPr="00997FB5">
        <w:rPr>
          <w:rFonts w:ascii="Georgia" w:hAnsi="Georgia"/>
          <w:sz w:val="24"/>
          <w:szCs w:val="24"/>
        </w:rPr>
        <w:t xml:space="preserve">Das Gestühl ist mit Windfängen mit Zieraufsatz und Voluten geschmückt. Die Kronleuchter bestehen aus einem Schaft, an dem eine Messingkugel hängt und </w:t>
      </w:r>
      <w:proofErr w:type="gramStart"/>
      <w:r w:rsidRPr="00997FB5">
        <w:rPr>
          <w:rFonts w:ascii="Georgia" w:hAnsi="Georgia"/>
          <w:sz w:val="24"/>
          <w:szCs w:val="24"/>
        </w:rPr>
        <w:t>von welchem dekorative, geschwungene Arme</w:t>
      </w:r>
      <w:proofErr w:type="gramEnd"/>
      <w:r w:rsidRPr="00997FB5">
        <w:rPr>
          <w:rFonts w:ascii="Georgia" w:hAnsi="Georgia"/>
          <w:sz w:val="24"/>
          <w:szCs w:val="24"/>
        </w:rPr>
        <w:t xml:space="preserve"> abgehen. Der Altar steht auf einer Sandsteinstufe vor der Orgelempore. Es ist eine, wie alles andere auch, reich dekorierten, gold-marmorierten Orgel, mit Obelisken, Beschlag- und Rollwerk, Fries, vollplastische Engelsköpfe und </w:t>
      </w:r>
      <w:proofErr w:type="spellStart"/>
      <w:r w:rsidRPr="00997FB5">
        <w:rPr>
          <w:rFonts w:ascii="Georgia" w:hAnsi="Georgia"/>
          <w:sz w:val="24"/>
          <w:szCs w:val="24"/>
        </w:rPr>
        <w:t>Hermenpilaster</w:t>
      </w:r>
      <w:proofErr w:type="spellEnd"/>
      <w:r w:rsidRPr="00997FB5">
        <w:rPr>
          <w:rFonts w:ascii="Georgia" w:hAnsi="Georgia"/>
          <w:sz w:val="24"/>
          <w:szCs w:val="24"/>
        </w:rPr>
        <w:t>.</w:t>
      </w:r>
    </w:p>
    <w:p w14:paraId="5C764794" w14:textId="1BC848C6" w:rsidR="00112C1D" w:rsidRPr="00406D69" w:rsidRDefault="00112C1D" w:rsidP="00112C1D">
      <w:pPr>
        <w:spacing w:line="360" w:lineRule="auto"/>
        <w:jc w:val="both"/>
        <w:rPr>
          <w:rFonts w:ascii="Trebuchet MS" w:hAnsi="Trebuchet MS"/>
          <w:b/>
          <w:bCs/>
          <w:color w:val="00FF6F"/>
          <w:sz w:val="24"/>
          <w:szCs w:val="24"/>
        </w:rPr>
      </w:pPr>
      <w:r w:rsidRPr="00406D69">
        <w:rPr>
          <w:rFonts w:ascii="Trebuchet MS" w:hAnsi="Trebuchet MS"/>
          <w:b/>
          <w:bCs/>
          <w:color w:val="00FF6F"/>
          <w:sz w:val="24"/>
          <w:szCs w:val="24"/>
        </w:rPr>
        <w:t>FAZIT</w:t>
      </w:r>
    </w:p>
    <w:p w14:paraId="17D7A67F" w14:textId="3E942F35" w:rsidR="00DE7F89" w:rsidRPr="00997FB5" w:rsidRDefault="00112C1D" w:rsidP="00997FB5">
      <w:pPr>
        <w:spacing w:after="0" w:line="360" w:lineRule="auto"/>
        <w:jc w:val="both"/>
        <w:rPr>
          <w:rFonts w:ascii="Georgia" w:hAnsi="Georgia"/>
          <w:sz w:val="24"/>
          <w:szCs w:val="24"/>
        </w:rPr>
      </w:pPr>
      <w:r w:rsidRPr="00997FB5">
        <w:rPr>
          <w:rFonts w:ascii="Georgia" w:hAnsi="Georgia"/>
          <w:sz w:val="24"/>
          <w:szCs w:val="24"/>
        </w:rPr>
        <w:t xml:space="preserve">Die Auswirkungen der Übernahme architektonischer Ideen für die Stadtkirche sind eine enorme Neugestaltung Bückeburgs. Durch </w:t>
      </w:r>
      <w:r w:rsidRPr="00997FB5">
        <w:rPr>
          <w:rFonts w:ascii="Georgia" w:eastAsia="Times New Roman" w:hAnsi="Georgia"/>
          <w:sz w:val="24"/>
          <w:szCs w:val="24"/>
          <w:lang w:eastAsia="de-DE"/>
        </w:rPr>
        <w:t xml:space="preserve">die eifrigen Pläne, Ideen und Umsetzungen der Bauten des Grafen, im Besonderen durch die Stadtkirche, wird der Residenz eine völlig neue Bedeutung zugeschrieben. Den bedeutenden Architekten </w:t>
      </w:r>
      <w:proofErr w:type="spellStart"/>
      <w:r w:rsidRPr="00997FB5">
        <w:rPr>
          <w:rFonts w:ascii="Georgia" w:eastAsia="Times New Roman" w:hAnsi="Georgia"/>
          <w:sz w:val="24"/>
          <w:szCs w:val="24"/>
          <w:lang w:eastAsia="de-DE"/>
        </w:rPr>
        <w:t>Nosseni</w:t>
      </w:r>
      <w:proofErr w:type="spellEnd"/>
      <w:r w:rsidRPr="00997FB5">
        <w:rPr>
          <w:rFonts w:ascii="Georgia" w:eastAsia="Times New Roman" w:hAnsi="Georgia"/>
          <w:sz w:val="24"/>
          <w:szCs w:val="24"/>
          <w:lang w:eastAsia="de-DE"/>
        </w:rPr>
        <w:t xml:space="preserve"> zu seinen Gestaltern zählen zu können und den Bildhauer </w:t>
      </w:r>
      <w:proofErr w:type="spellStart"/>
      <w:r w:rsidRPr="00997FB5">
        <w:rPr>
          <w:rFonts w:ascii="Georgia" w:eastAsia="Times New Roman" w:hAnsi="Georgia"/>
          <w:sz w:val="24"/>
          <w:szCs w:val="24"/>
          <w:lang w:eastAsia="de-DE"/>
        </w:rPr>
        <w:t>Adriaen</w:t>
      </w:r>
      <w:proofErr w:type="spellEnd"/>
      <w:r w:rsidRPr="00997FB5">
        <w:rPr>
          <w:rFonts w:ascii="Georgia" w:eastAsia="Times New Roman" w:hAnsi="Georgia"/>
          <w:sz w:val="24"/>
          <w:szCs w:val="24"/>
          <w:lang w:eastAsia="de-DE"/>
        </w:rPr>
        <w:t xml:space="preserve"> de Vries zu beauftragen, zeigt, über welche Mittel er verfügte. Graf Ernst erwies sich als eine Bereicherung Bückeburgs. Ernst war zweifellos ein Kunstbegeisterter, insbesondere aber auch ein Kunstkenner. Aufgrund seiner Reisen nach Italien, ist ihm die aktuelle Entwicklung der Kunst nicht fremd gewesen.</w:t>
      </w:r>
      <w:r w:rsidRPr="00997FB5">
        <w:rPr>
          <w:rStyle w:val="Endnotenzeichen"/>
          <w:rFonts w:ascii="Georgia" w:eastAsia="Times New Roman" w:hAnsi="Georgia"/>
          <w:sz w:val="24"/>
          <w:szCs w:val="24"/>
          <w:lang w:eastAsia="de-DE"/>
        </w:rPr>
        <w:endnoteReference w:id="22"/>
      </w:r>
      <w:r w:rsidRPr="00997FB5">
        <w:rPr>
          <w:rFonts w:ascii="Georgia" w:eastAsia="Times New Roman" w:hAnsi="Georgia"/>
          <w:sz w:val="24"/>
          <w:szCs w:val="24"/>
          <w:lang w:eastAsia="de-DE"/>
        </w:rPr>
        <w:t xml:space="preserve"> „In dem Fürsten Ernst lernt man eine anziehende Persönlichkeit kennen, einen Mann, der mit Tatkraft und Umsicht regiert, den Wohlstand seines Volkes zu heben versteht und die gesteigerten Einkünfte seines Lebens in kunstsinniger, edler Weise verwendet.“ </w:t>
      </w:r>
      <w:r w:rsidRPr="00997FB5">
        <w:rPr>
          <w:rStyle w:val="Endnotenzeichen"/>
          <w:rFonts w:ascii="Georgia" w:eastAsia="Times New Roman" w:hAnsi="Georgia"/>
          <w:sz w:val="24"/>
          <w:szCs w:val="24"/>
          <w:lang w:eastAsia="de-DE"/>
        </w:rPr>
        <w:endnoteReference w:id="23"/>
      </w:r>
      <w:r w:rsidRPr="00997FB5">
        <w:rPr>
          <w:rFonts w:ascii="Georgia" w:eastAsia="Times New Roman" w:hAnsi="Georgia"/>
          <w:sz w:val="24"/>
          <w:szCs w:val="24"/>
          <w:lang w:eastAsia="de-DE"/>
        </w:rPr>
        <w:t xml:space="preserve"> </w:t>
      </w:r>
      <w:r w:rsidRPr="00997FB5">
        <w:rPr>
          <w:rFonts w:ascii="Georgia" w:hAnsi="Georgia"/>
          <w:sz w:val="24"/>
          <w:szCs w:val="24"/>
        </w:rPr>
        <w:t>Graf Ernst und Hans Wulff waren Gelehrte, Humanisten, die mit dem zeitgenössischen Trend gegangen sind, der wiederum an der Antike und den Säulenordnungen von Vitruv und Alberti orientiert war.</w:t>
      </w:r>
      <w:r w:rsidRPr="00997FB5">
        <w:rPr>
          <w:rStyle w:val="Endnotenzeichen"/>
          <w:rFonts w:ascii="Georgia" w:hAnsi="Georgia"/>
          <w:sz w:val="24"/>
          <w:szCs w:val="24"/>
        </w:rPr>
        <w:endnoteReference w:id="24"/>
      </w:r>
      <w:r w:rsidRPr="00997FB5">
        <w:rPr>
          <w:rFonts w:ascii="Georgia" w:hAnsi="Georgia"/>
          <w:sz w:val="24"/>
          <w:szCs w:val="24"/>
        </w:rPr>
        <w:t xml:space="preserve"> Die gotischen Traditionen der Hallenkirche mit Strebepfeilern bleiben erhalten und werden mit Formen und Abwandlungen der italienischen Renaissance zu einer Einheit und einem „Gesamtkunstwerk“. Dabei sind das Traditionelle und die neue Ornamentik als gleichwertig zu erachten. Dennoch sind die neuen Elemente als Ausdruck Ernsts zu verstehen. Das Dekor der wiederbelebten antiken Architektur führt zu einer neuen Ornamenterfindung.</w:t>
      </w:r>
      <w:r w:rsidRPr="00997FB5">
        <w:rPr>
          <w:rStyle w:val="Endnotenzeichen"/>
          <w:rFonts w:ascii="Georgia" w:hAnsi="Georgia"/>
          <w:sz w:val="24"/>
          <w:szCs w:val="24"/>
        </w:rPr>
        <w:endnoteReference w:id="25"/>
      </w:r>
      <w:r w:rsidRPr="00997FB5">
        <w:rPr>
          <w:rFonts w:ascii="Georgia" w:hAnsi="Georgia"/>
          <w:sz w:val="24"/>
          <w:szCs w:val="24"/>
        </w:rPr>
        <w:t xml:space="preserve"> Spätgotische Elemente mit Elementen aus der Renaissance abzuwandeln und neu anzuordnen, war aktuell und modern.</w:t>
      </w:r>
      <w:r w:rsidRPr="00997FB5">
        <w:rPr>
          <w:rStyle w:val="Endnotenzeichen"/>
          <w:rFonts w:ascii="Georgia" w:hAnsi="Georgia"/>
          <w:sz w:val="24"/>
          <w:szCs w:val="24"/>
        </w:rPr>
        <w:endnoteReference w:id="26"/>
      </w:r>
      <w:r w:rsidRPr="00997FB5">
        <w:rPr>
          <w:rFonts w:ascii="Georgia" w:hAnsi="Georgia"/>
          <w:sz w:val="24"/>
          <w:szCs w:val="24"/>
        </w:rPr>
        <w:t xml:space="preserve"> Eine neue Residenzstadt mit höchst modernen Bauten zu schaffen, deren Ideen von zeitgenössischen Architekturtheoretikern stammen, zeugt von einem weltlichen Bild und dient als Ausdruck seiner Macht. Graf Ernst wollte sich mit seinen Ansichten in die Reihe moderner Bauherren eingliedern und mitmischen. Er holte sich, wie bereits </w:t>
      </w:r>
      <w:r w:rsidRPr="00997FB5">
        <w:rPr>
          <w:rFonts w:ascii="Georgia" w:hAnsi="Georgia"/>
          <w:sz w:val="24"/>
          <w:szCs w:val="24"/>
        </w:rPr>
        <w:lastRenderedPageBreak/>
        <w:t>erwähnt, bei seinen Verwandten am Wolfenbütteler Hof Anregungen. Er wollte hier durch die Anwendung neuer Architekturtheorien zeigen, dass er bei der Interaktion der deutschen Höfe mithalten kann. Nicht umsonst wird die Bückeburger Stadtkirche als wahre „Orgie“ der deutschen Dekorationslust beschrieben.</w:t>
      </w:r>
      <w:r w:rsidRPr="00997FB5">
        <w:rPr>
          <w:rStyle w:val="Endnotenzeichen"/>
          <w:rFonts w:ascii="Georgia" w:hAnsi="Georgia"/>
          <w:sz w:val="24"/>
          <w:szCs w:val="24"/>
        </w:rPr>
        <w:endnoteReference w:id="27"/>
      </w:r>
      <w:r w:rsidRPr="00997FB5">
        <w:rPr>
          <w:rFonts w:ascii="Georgia" w:hAnsi="Georgia"/>
          <w:sz w:val="24"/>
          <w:szCs w:val="24"/>
        </w:rPr>
        <w:t xml:space="preserve"> </w:t>
      </w:r>
      <w:r w:rsidR="007040A3" w:rsidRPr="00997FB5">
        <w:rPr>
          <w:rFonts w:ascii="Georgia" w:hAnsi="Georgia"/>
          <w:sz w:val="24"/>
          <w:szCs w:val="24"/>
        </w:rPr>
        <w:t xml:space="preserve"> Graf  Ernst ist mit de</w:t>
      </w:r>
      <w:r w:rsidR="00D21528" w:rsidRPr="00997FB5">
        <w:rPr>
          <w:rFonts w:ascii="Georgia" w:hAnsi="Georgia"/>
          <w:sz w:val="24"/>
          <w:szCs w:val="24"/>
        </w:rPr>
        <w:t>r</w:t>
      </w:r>
      <w:r w:rsidR="007040A3" w:rsidRPr="00997FB5">
        <w:rPr>
          <w:rFonts w:ascii="Georgia" w:hAnsi="Georgia"/>
          <w:sz w:val="24"/>
          <w:szCs w:val="24"/>
        </w:rPr>
        <w:t xml:space="preserve"> Bückeburger Stadtkirche ein bedeutendes Beispiel für den Umgang mit der zeitgenössischen Architekturtheorie </w:t>
      </w:r>
      <w:r w:rsidR="00D21528" w:rsidRPr="00997FB5">
        <w:rPr>
          <w:rFonts w:ascii="Georgia" w:hAnsi="Georgia"/>
          <w:sz w:val="24"/>
          <w:szCs w:val="24"/>
        </w:rPr>
        <w:t>gelungen</w:t>
      </w:r>
      <w:r w:rsidR="007040A3" w:rsidRPr="00997FB5">
        <w:rPr>
          <w:rFonts w:ascii="Georgia" w:hAnsi="Georgia"/>
          <w:sz w:val="24"/>
          <w:szCs w:val="24"/>
        </w:rPr>
        <w:t>.</w:t>
      </w:r>
    </w:p>
    <w:p w14:paraId="66106C3E" w14:textId="3517030B" w:rsidR="00770F9D" w:rsidRDefault="00770F9D" w:rsidP="00997FB5">
      <w:pPr>
        <w:spacing w:after="0" w:line="360" w:lineRule="auto"/>
        <w:jc w:val="both"/>
        <w:rPr>
          <w:rFonts w:ascii="Georgia" w:hAnsi="Georgia"/>
          <w:sz w:val="24"/>
          <w:szCs w:val="24"/>
        </w:rPr>
      </w:pPr>
    </w:p>
    <w:p w14:paraId="4EDC957C" w14:textId="218F48A4" w:rsidR="008F52AA" w:rsidRDefault="008F52AA" w:rsidP="00997FB5">
      <w:pPr>
        <w:spacing w:after="0" w:line="360" w:lineRule="auto"/>
        <w:jc w:val="both"/>
        <w:rPr>
          <w:rFonts w:ascii="Georgia" w:hAnsi="Georgia"/>
          <w:sz w:val="24"/>
          <w:szCs w:val="24"/>
        </w:rPr>
      </w:pPr>
    </w:p>
    <w:p w14:paraId="5C98841C" w14:textId="62881B7F" w:rsidR="00406D69" w:rsidRDefault="00406D69" w:rsidP="00997FB5">
      <w:pPr>
        <w:spacing w:after="0" w:line="360" w:lineRule="auto"/>
        <w:jc w:val="both"/>
        <w:rPr>
          <w:rFonts w:ascii="Georgia" w:hAnsi="Georgia"/>
          <w:sz w:val="24"/>
          <w:szCs w:val="24"/>
        </w:rPr>
      </w:pPr>
    </w:p>
    <w:p w14:paraId="1A93D026" w14:textId="77777777" w:rsidR="00EB3DC3" w:rsidRDefault="00EB3DC3" w:rsidP="00997FB5">
      <w:pPr>
        <w:spacing w:after="0" w:line="360" w:lineRule="auto"/>
        <w:jc w:val="both"/>
        <w:rPr>
          <w:rFonts w:ascii="Georgia" w:hAnsi="Georgia"/>
          <w:sz w:val="24"/>
          <w:szCs w:val="24"/>
        </w:rPr>
      </w:pPr>
    </w:p>
    <w:p w14:paraId="44F779B2" w14:textId="650483D1" w:rsidR="00406D69" w:rsidRDefault="00406D69" w:rsidP="00997FB5">
      <w:pPr>
        <w:spacing w:after="0" w:line="360" w:lineRule="auto"/>
        <w:jc w:val="both"/>
        <w:rPr>
          <w:rFonts w:ascii="Georgia" w:hAnsi="Georgia"/>
          <w:sz w:val="24"/>
          <w:szCs w:val="24"/>
        </w:rPr>
      </w:pPr>
    </w:p>
    <w:p w14:paraId="7941E72D" w14:textId="704EAC05" w:rsidR="00406D69" w:rsidRDefault="00406D69" w:rsidP="00997FB5">
      <w:pPr>
        <w:spacing w:after="0" w:line="360" w:lineRule="auto"/>
        <w:jc w:val="both"/>
        <w:rPr>
          <w:rFonts w:ascii="Georgia" w:hAnsi="Georgia"/>
          <w:sz w:val="24"/>
          <w:szCs w:val="24"/>
        </w:rPr>
      </w:pPr>
    </w:p>
    <w:p w14:paraId="152A33A1" w14:textId="0F0B6C0D" w:rsidR="00406D69" w:rsidRDefault="00406D69" w:rsidP="00997FB5">
      <w:pPr>
        <w:spacing w:after="0" w:line="360" w:lineRule="auto"/>
        <w:jc w:val="both"/>
        <w:rPr>
          <w:rFonts w:ascii="Georgia" w:hAnsi="Georgia"/>
          <w:sz w:val="24"/>
          <w:szCs w:val="24"/>
        </w:rPr>
      </w:pPr>
    </w:p>
    <w:p w14:paraId="443CE9EB" w14:textId="6FE6A2E0" w:rsidR="00406D69" w:rsidRDefault="00406D69" w:rsidP="00997FB5">
      <w:pPr>
        <w:spacing w:after="0" w:line="360" w:lineRule="auto"/>
        <w:jc w:val="both"/>
        <w:rPr>
          <w:rFonts w:ascii="Georgia" w:hAnsi="Georgia"/>
          <w:sz w:val="24"/>
          <w:szCs w:val="24"/>
        </w:rPr>
      </w:pPr>
    </w:p>
    <w:p w14:paraId="7E0368A7" w14:textId="63D2C37B" w:rsidR="00406D69" w:rsidRDefault="00406D69" w:rsidP="00997FB5">
      <w:pPr>
        <w:spacing w:after="0" w:line="360" w:lineRule="auto"/>
        <w:jc w:val="both"/>
        <w:rPr>
          <w:rFonts w:ascii="Georgia" w:hAnsi="Georgia"/>
          <w:sz w:val="24"/>
          <w:szCs w:val="24"/>
        </w:rPr>
      </w:pPr>
    </w:p>
    <w:p w14:paraId="27A2266B" w14:textId="12A89D75" w:rsidR="00406D69" w:rsidRDefault="00406D69" w:rsidP="00997FB5">
      <w:pPr>
        <w:spacing w:after="0" w:line="360" w:lineRule="auto"/>
        <w:jc w:val="both"/>
        <w:rPr>
          <w:rFonts w:ascii="Georgia" w:hAnsi="Georgia"/>
          <w:sz w:val="24"/>
          <w:szCs w:val="24"/>
        </w:rPr>
      </w:pPr>
    </w:p>
    <w:p w14:paraId="69AD4906" w14:textId="37D75BDF" w:rsidR="00406D69" w:rsidRDefault="00406D69" w:rsidP="00997FB5">
      <w:pPr>
        <w:spacing w:after="0" w:line="360" w:lineRule="auto"/>
        <w:jc w:val="both"/>
        <w:rPr>
          <w:rFonts w:ascii="Georgia" w:hAnsi="Georgia"/>
          <w:sz w:val="24"/>
          <w:szCs w:val="24"/>
        </w:rPr>
      </w:pPr>
    </w:p>
    <w:p w14:paraId="5BEC5B0B" w14:textId="156D9774" w:rsidR="00406D69" w:rsidRDefault="00406D69" w:rsidP="00997FB5">
      <w:pPr>
        <w:spacing w:after="0" w:line="360" w:lineRule="auto"/>
        <w:jc w:val="both"/>
        <w:rPr>
          <w:rFonts w:ascii="Georgia" w:hAnsi="Georgia"/>
          <w:sz w:val="24"/>
          <w:szCs w:val="24"/>
        </w:rPr>
      </w:pPr>
    </w:p>
    <w:p w14:paraId="16923D1A" w14:textId="77777777" w:rsidR="00406D69" w:rsidRPr="00997FB5" w:rsidRDefault="00406D69" w:rsidP="00997FB5">
      <w:pPr>
        <w:spacing w:after="0" w:line="360" w:lineRule="auto"/>
        <w:jc w:val="both"/>
        <w:rPr>
          <w:rFonts w:ascii="Georgia" w:hAnsi="Georgia"/>
          <w:sz w:val="24"/>
          <w:szCs w:val="24"/>
        </w:rPr>
      </w:pPr>
    </w:p>
    <w:p w14:paraId="12A08229" w14:textId="12BFD5ED" w:rsidR="00112C1D" w:rsidRDefault="0017326F" w:rsidP="00997FB5">
      <w:pPr>
        <w:spacing w:after="0" w:line="360" w:lineRule="auto"/>
        <w:jc w:val="both"/>
        <w:rPr>
          <w:rFonts w:ascii="Georgia" w:hAnsi="Georgia"/>
          <w:sz w:val="24"/>
          <w:szCs w:val="24"/>
        </w:rPr>
        <w:sectPr w:rsidR="00112C1D" w:rsidSect="00112C1D">
          <w:endnotePr>
            <w:numFmt w:val="decimal"/>
          </w:endnotePr>
          <w:type w:val="continuous"/>
          <w:pgSz w:w="11906" w:h="16838"/>
          <w:pgMar w:top="1417" w:right="1417" w:bottom="1134" w:left="1417" w:header="709" w:footer="709" w:gutter="0"/>
          <w:cols w:space="720"/>
          <w:docGrid w:linePitch="299"/>
        </w:sectPr>
      </w:pPr>
      <w:r>
        <w:rPr>
          <w:rFonts w:ascii="Georgia" w:hAnsi="Georgia"/>
          <w:sz w:val="24"/>
          <w:szCs w:val="24"/>
        </w:rPr>
        <w:t xml:space="preserve"> </w:t>
      </w:r>
    </w:p>
    <w:p w14:paraId="138B9D42" w14:textId="48C3C1FF" w:rsidR="0073241D" w:rsidRPr="00406D69" w:rsidRDefault="00F03F82" w:rsidP="00112C1D">
      <w:pPr>
        <w:spacing w:line="360" w:lineRule="auto"/>
        <w:jc w:val="both"/>
        <w:rPr>
          <w:rFonts w:ascii="Trebuchet MS" w:hAnsi="Trebuchet MS"/>
          <w:b/>
          <w:bCs/>
          <w:color w:val="00FF6F"/>
          <w:sz w:val="24"/>
          <w:szCs w:val="24"/>
        </w:rPr>
      </w:pPr>
      <w:r w:rsidRPr="00406D69">
        <w:rPr>
          <w:rStyle w:val="markedcontent"/>
          <w:rFonts w:ascii="Trebuchet MS" w:hAnsi="Trebuchet MS"/>
          <w:b/>
          <w:bCs/>
          <w:color w:val="00FF6F"/>
          <w:sz w:val="24"/>
          <w:szCs w:val="24"/>
        </w:rPr>
        <w:lastRenderedPageBreak/>
        <w:t>LITERATURVERZEICHNIS</w:t>
      </w:r>
    </w:p>
    <w:p w14:paraId="26A8A48C" w14:textId="0EFCCE86" w:rsidR="00285D05" w:rsidRPr="00997FB5" w:rsidRDefault="00285D05" w:rsidP="00997FB5">
      <w:pPr>
        <w:spacing w:after="0" w:line="360" w:lineRule="auto"/>
        <w:jc w:val="both"/>
        <w:rPr>
          <w:rFonts w:ascii="Georgia" w:hAnsi="Georgia"/>
          <w:sz w:val="24"/>
          <w:szCs w:val="24"/>
        </w:rPr>
      </w:pPr>
      <w:r w:rsidRPr="00997FB5">
        <w:rPr>
          <w:rFonts w:ascii="Georgia" w:hAnsi="Georgia"/>
          <w:sz w:val="24"/>
          <w:szCs w:val="24"/>
        </w:rPr>
        <w:t xml:space="preserve">AK Hans </w:t>
      </w:r>
      <w:proofErr w:type="spellStart"/>
      <w:r w:rsidRPr="00997FB5">
        <w:rPr>
          <w:rFonts w:ascii="Georgia" w:hAnsi="Georgia"/>
          <w:sz w:val="24"/>
          <w:szCs w:val="24"/>
        </w:rPr>
        <w:t>Vredeman</w:t>
      </w:r>
      <w:proofErr w:type="spellEnd"/>
      <w:r w:rsidRPr="00997FB5">
        <w:rPr>
          <w:rFonts w:ascii="Georgia" w:hAnsi="Georgia"/>
          <w:sz w:val="24"/>
          <w:szCs w:val="24"/>
        </w:rPr>
        <w:t xml:space="preserve"> de Vries 2002</w:t>
      </w:r>
    </w:p>
    <w:p w14:paraId="1DECF611" w14:textId="380F96C2" w:rsidR="00285D05" w:rsidRPr="00997FB5" w:rsidRDefault="00285D05" w:rsidP="00997FB5">
      <w:pPr>
        <w:spacing w:after="0" w:line="360" w:lineRule="auto"/>
        <w:jc w:val="both"/>
        <w:rPr>
          <w:rFonts w:ascii="Georgia" w:hAnsi="Georgia"/>
          <w:sz w:val="24"/>
          <w:szCs w:val="24"/>
        </w:rPr>
      </w:pPr>
      <w:proofErr w:type="spellStart"/>
      <w:r w:rsidRPr="00997FB5">
        <w:rPr>
          <w:rFonts w:ascii="Georgia" w:hAnsi="Georgia"/>
          <w:sz w:val="24"/>
          <w:szCs w:val="24"/>
        </w:rPr>
        <w:t>Ausst</w:t>
      </w:r>
      <w:proofErr w:type="spellEnd"/>
      <w:r w:rsidR="00112C1D">
        <w:rPr>
          <w:rFonts w:ascii="Georgia" w:hAnsi="Georgia"/>
          <w:sz w:val="24"/>
          <w:szCs w:val="24"/>
        </w:rPr>
        <w:t>. Kat.:</w:t>
      </w:r>
      <w:r w:rsidRPr="00997FB5">
        <w:rPr>
          <w:rFonts w:ascii="Georgia" w:hAnsi="Georgia"/>
          <w:sz w:val="24"/>
          <w:szCs w:val="24"/>
        </w:rPr>
        <w:t xml:space="preserve"> Hans </w:t>
      </w:r>
      <w:proofErr w:type="spellStart"/>
      <w:r w:rsidRPr="00997FB5">
        <w:rPr>
          <w:rFonts w:ascii="Georgia" w:hAnsi="Georgia"/>
          <w:sz w:val="24"/>
          <w:szCs w:val="24"/>
        </w:rPr>
        <w:t>Vredeman</w:t>
      </w:r>
      <w:proofErr w:type="spellEnd"/>
      <w:r w:rsidRPr="00997FB5">
        <w:rPr>
          <w:rFonts w:ascii="Georgia" w:hAnsi="Georgia"/>
          <w:sz w:val="24"/>
          <w:szCs w:val="24"/>
        </w:rPr>
        <w:t xml:space="preserve"> de Vries und die Renaissance im Norden, Weserrenaissance-Museum Schlo</w:t>
      </w:r>
      <w:r w:rsidR="006872F7" w:rsidRPr="00997FB5">
        <w:rPr>
          <w:rFonts w:ascii="Georgia" w:hAnsi="Georgia"/>
          <w:sz w:val="24"/>
          <w:szCs w:val="24"/>
        </w:rPr>
        <w:t>ss</w:t>
      </w:r>
      <w:r w:rsidRPr="00997FB5">
        <w:rPr>
          <w:rFonts w:ascii="Georgia" w:hAnsi="Georgia"/>
          <w:sz w:val="24"/>
          <w:szCs w:val="24"/>
        </w:rPr>
        <w:t xml:space="preserve"> Brake </w:t>
      </w:r>
      <w:r w:rsidR="006872F7" w:rsidRPr="00997FB5">
        <w:rPr>
          <w:rFonts w:ascii="Georgia" w:hAnsi="Georgia"/>
          <w:sz w:val="24"/>
          <w:szCs w:val="24"/>
        </w:rPr>
        <w:t>/</w:t>
      </w:r>
      <w:r w:rsidRPr="00997FB5">
        <w:rPr>
          <w:rFonts w:ascii="Georgia" w:hAnsi="Georgia"/>
          <w:sz w:val="24"/>
          <w:szCs w:val="24"/>
        </w:rPr>
        <w:t xml:space="preserve"> </w:t>
      </w:r>
      <w:proofErr w:type="spellStart"/>
      <w:r w:rsidRPr="00997FB5">
        <w:rPr>
          <w:rFonts w:ascii="Georgia" w:hAnsi="Georgia"/>
          <w:sz w:val="24"/>
          <w:szCs w:val="24"/>
        </w:rPr>
        <w:t>Koninklijk</w:t>
      </w:r>
      <w:proofErr w:type="spellEnd"/>
      <w:r w:rsidRPr="00997FB5">
        <w:rPr>
          <w:rFonts w:ascii="Georgia" w:hAnsi="Georgia"/>
          <w:sz w:val="24"/>
          <w:szCs w:val="24"/>
        </w:rPr>
        <w:t xml:space="preserve"> Museum </w:t>
      </w:r>
      <w:proofErr w:type="spellStart"/>
      <w:r w:rsidRPr="00997FB5">
        <w:rPr>
          <w:rFonts w:ascii="Georgia" w:hAnsi="Georgia"/>
          <w:sz w:val="24"/>
          <w:szCs w:val="24"/>
        </w:rPr>
        <w:t>voor</w:t>
      </w:r>
      <w:proofErr w:type="spellEnd"/>
      <w:r w:rsidRPr="00997FB5">
        <w:rPr>
          <w:rFonts w:ascii="Georgia" w:hAnsi="Georgia"/>
          <w:sz w:val="24"/>
          <w:szCs w:val="24"/>
        </w:rPr>
        <w:t xml:space="preserve"> </w:t>
      </w:r>
      <w:proofErr w:type="gramStart"/>
      <w:r w:rsidRPr="00997FB5">
        <w:rPr>
          <w:rFonts w:ascii="Georgia" w:hAnsi="Georgia"/>
          <w:sz w:val="24"/>
          <w:szCs w:val="24"/>
        </w:rPr>
        <w:t>Schone</w:t>
      </w:r>
      <w:proofErr w:type="gramEnd"/>
      <w:r w:rsidRPr="00997FB5">
        <w:rPr>
          <w:rFonts w:ascii="Georgia" w:hAnsi="Georgia"/>
          <w:sz w:val="24"/>
          <w:szCs w:val="24"/>
        </w:rPr>
        <w:t xml:space="preserve"> </w:t>
      </w:r>
      <w:proofErr w:type="spellStart"/>
      <w:r w:rsidRPr="00997FB5">
        <w:rPr>
          <w:rFonts w:ascii="Georgia" w:hAnsi="Georgia"/>
          <w:sz w:val="24"/>
          <w:szCs w:val="24"/>
        </w:rPr>
        <w:t>Kunsten</w:t>
      </w:r>
      <w:proofErr w:type="spellEnd"/>
      <w:r w:rsidRPr="00997FB5">
        <w:rPr>
          <w:rFonts w:ascii="Georgia" w:hAnsi="Georgia"/>
          <w:sz w:val="24"/>
          <w:szCs w:val="24"/>
        </w:rPr>
        <w:t xml:space="preserve"> Antwerpen</w:t>
      </w:r>
      <w:r w:rsidR="006872F7" w:rsidRPr="00997FB5">
        <w:rPr>
          <w:rFonts w:ascii="Georgia" w:hAnsi="Georgia"/>
          <w:sz w:val="24"/>
          <w:szCs w:val="24"/>
        </w:rPr>
        <w:t>,</w:t>
      </w:r>
      <w:r w:rsidRPr="00997FB5">
        <w:rPr>
          <w:rFonts w:ascii="Georgia" w:hAnsi="Georgia"/>
          <w:sz w:val="24"/>
          <w:szCs w:val="24"/>
        </w:rPr>
        <w:t xml:space="preserve"> München 2002.</w:t>
      </w:r>
    </w:p>
    <w:p w14:paraId="19989AFD" w14:textId="77777777" w:rsidR="00285D05" w:rsidRPr="00997FB5" w:rsidRDefault="00285D05" w:rsidP="00997FB5">
      <w:pPr>
        <w:spacing w:after="0" w:line="360" w:lineRule="auto"/>
        <w:jc w:val="both"/>
        <w:rPr>
          <w:rStyle w:val="markedcontent"/>
          <w:rFonts w:ascii="Georgia" w:hAnsi="Georgia"/>
          <w:sz w:val="24"/>
          <w:szCs w:val="24"/>
        </w:rPr>
      </w:pPr>
    </w:p>
    <w:p w14:paraId="169C9D6B" w14:textId="77777777" w:rsidR="00285D05" w:rsidRPr="00997FB5" w:rsidRDefault="00285D05" w:rsidP="00997FB5">
      <w:pPr>
        <w:spacing w:after="0" w:line="360" w:lineRule="auto"/>
        <w:jc w:val="both"/>
        <w:rPr>
          <w:rFonts w:ascii="Georgia" w:hAnsi="Georgia"/>
          <w:sz w:val="24"/>
          <w:szCs w:val="24"/>
        </w:rPr>
      </w:pPr>
      <w:r w:rsidRPr="00997FB5">
        <w:rPr>
          <w:rFonts w:ascii="Georgia" w:hAnsi="Georgia"/>
          <w:sz w:val="24"/>
          <w:szCs w:val="24"/>
        </w:rPr>
        <w:t>Albrecht 1999</w:t>
      </w:r>
    </w:p>
    <w:p w14:paraId="114FC13B" w14:textId="2626E4BE" w:rsidR="00285D05" w:rsidRPr="00997FB5" w:rsidRDefault="00285D05" w:rsidP="00997FB5">
      <w:pPr>
        <w:spacing w:after="0" w:line="360" w:lineRule="auto"/>
        <w:jc w:val="both"/>
        <w:rPr>
          <w:rFonts w:ascii="Georgia" w:hAnsi="Georgia"/>
          <w:sz w:val="24"/>
          <w:szCs w:val="24"/>
        </w:rPr>
      </w:pPr>
      <w:r w:rsidRPr="00997FB5">
        <w:rPr>
          <w:rFonts w:ascii="Georgia" w:hAnsi="Georgia"/>
          <w:sz w:val="24"/>
          <w:szCs w:val="24"/>
        </w:rPr>
        <w:t>Albrecht, Thorsten: Die Bückeburger Stadtkirche</w:t>
      </w:r>
      <w:r w:rsidR="003B766A" w:rsidRPr="00997FB5">
        <w:rPr>
          <w:rFonts w:ascii="Georgia" w:hAnsi="Georgia"/>
          <w:sz w:val="24"/>
          <w:szCs w:val="24"/>
        </w:rPr>
        <w:t>. Ein bedeutendes Beispiel der deutschen Spätrenaissance</w:t>
      </w:r>
      <w:r w:rsidRPr="00997FB5">
        <w:rPr>
          <w:rFonts w:ascii="Georgia" w:hAnsi="Georgia"/>
          <w:sz w:val="24"/>
          <w:szCs w:val="24"/>
        </w:rPr>
        <w:t xml:space="preserve">, </w:t>
      </w:r>
      <w:r w:rsidR="003B766A" w:rsidRPr="00997FB5">
        <w:rPr>
          <w:rFonts w:ascii="Georgia" w:hAnsi="Georgia"/>
          <w:sz w:val="24"/>
          <w:szCs w:val="24"/>
        </w:rPr>
        <w:t>Petersberg</w:t>
      </w:r>
      <w:r w:rsidRPr="00997FB5">
        <w:rPr>
          <w:rFonts w:ascii="Georgia" w:hAnsi="Georgia"/>
          <w:sz w:val="24"/>
          <w:szCs w:val="24"/>
        </w:rPr>
        <w:t xml:space="preserve"> 1999.</w:t>
      </w:r>
    </w:p>
    <w:p w14:paraId="580D75E6" w14:textId="77777777" w:rsidR="00285D05" w:rsidRPr="00997FB5" w:rsidRDefault="00285D05" w:rsidP="00997FB5">
      <w:pPr>
        <w:spacing w:after="0" w:line="360" w:lineRule="auto"/>
        <w:jc w:val="both"/>
        <w:rPr>
          <w:rFonts w:ascii="Georgia" w:hAnsi="Georgia"/>
          <w:sz w:val="24"/>
          <w:szCs w:val="24"/>
        </w:rPr>
      </w:pPr>
    </w:p>
    <w:p w14:paraId="1A8DCA08" w14:textId="77777777" w:rsidR="00285D05" w:rsidRPr="00997FB5" w:rsidRDefault="00285D05" w:rsidP="00997FB5">
      <w:pPr>
        <w:spacing w:after="0" w:line="360" w:lineRule="auto"/>
        <w:jc w:val="both"/>
        <w:rPr>
          <w:rFonts w:ascii="Georgia" w:hAnsi="Georgia"/>
          <w:sz w:val="24"/>
          <w:szCs w:val="24"/>
        </w:rPr>
      </w:pPr>
      <w:r w:rsidRPr="00997FB5">
        <w:rPr>
          <w:rFonts w:ascii="Georgia" w:hAnsi="Georgia"/>
          <w:sz w:val="24"/>
          <w:szCs w:val="24"/>
        </w:rPr>
        <w:t>Diemer 2008</w:t>
      </w:r>
    </w:p>
    <w:p w14:paraId="4C8C67DA" w14:textId="1AE14315" w:rsidR="00285D05" w:rsidRPr="00997FB5" w:rsidRDefault="00285D05" w:rsidP="00997FB5">
      <w:pPr>
        <w:spacing w:after="0" w:line="360" w:lineRule="auto"/>
        <w:jc w:val="both"/>
        <w:rPr>
          <w:rFonts w:ascii="Georgia" w:hAnsi="Georgia"/>
          <w:sz w:val="24"/>
          <w:szCs w:val="24"/>
        </w:rPr>
      </w:pPr>
      <w:r w:rsidRPr="00997FB5">
        <w:rPr>
          <w:rFonts w:ascii="Georgia" w:hAnsi="Georgia"/>
          <w:sz w:val="24"/>
          <w:szCs w:val="24"/>
        </w:rPr>
        <w:t xml:space="preserve">Diemer, Dorothea: </w:t>
      </w:r>
      <w:proofErr w:type="spellStart"/>
      <w:r w:rsidRPr="00997FB5">
        <w:rPr>
          <w:rFonts w:ascii="Georgia" w:hAnsi="Georgia"/>
          <w:sz w:val="24"/>
          <w:szCs w:val="24"/>
        </w:rPr>
        <w:t>Nosseni</w:t>
      </w:r>
      <w:proofErr w:type="spellEnd"/>
      <w:r w:rsidR="002E0A00" w:rsidRPr="00997FB5">
        <w:rPr>
          <w:rFonts w:ascii="Georgia" w:hAnsi="Georgia"/>
          <w:sz w:val="24"/>
          <w:szCs w:val="24"/>
        </w:rPr>
        <w:t>.</w:t>
      </w:r>
      <w:r w:rsidRPr="00997FB5">
        <w:rPr>
          <w:rFonts w:ascii="Georgia" w:hAnsi="Georgia"/>
          <w:sz w:val="24"/>
          <w:szCs w:val="24"/>
        </w:rPr>
        <w:t xml:space="preserve"> Entwerfer der Stadtkirche Bückeburg, in: Adelmann</w:t>
      </w:r>
      <w:r w:rsidR="002B4F03" w:rsidRPr="00997FB5">
        <w:rPr>
          <w:rFonts w:ascii="Georgia" w:hAnsi="Georgia"/>
          <w:sz w:val="24"/>
          <w:szCs w:val="24"/>
        </w:rPr>
        <w:t>, Sigmund / dies.</w:t>
      </w:r>
      <w:r w:rsidRPr="00997FB5">
        <w:rPr>
          <w:rFonts w:ascii="Georgia" w:hAnsi="Georgia"/>
          <w:sz w:val="24"/>
          <w:szCs w:val="24"/>
        </w:rPr>
        <w:t xml:space="preserve"> (</w:t>
      </w:r>
      <w:proofErr w:type="spellStart"/>
      <w:r w:rsidRPr="00997FB5">
        <w:rPr>
          <w:rFonts w:ascii="Georgia" w:hAnsi="Georgia"/>
          <w:sz w:val="24"/>
          <w:szCs w:val="24"/>
        </w:rPr>
        <w:t>Hg</w:t>
      </w:r>
      <w:proofErr w:type="spellEnd"/>
      <w:r w:rsidRPr="00997FB5">
        <w:rPr>
          <w:rFonts w:ascii="Georgia" w:hAnsi="Georgia"/>
          <w:sz w:val="24"/>
          <w:szCs w:val="24"/>
        </w:rPr>
        <w:t xml:space="preserve">.): Neue Beiträge zu </w:t>
      </w:r>
      <w:proofErr w:type="spellStart"/>
      <w:r w:rsidRPr="00997FB5">
        <w:rPr>
          <w:rFonts w:ascii="Georgia" w:hAnsi="Georgia"/>
          <w:sz w:val="24"/>
          <w:szCs w:val="24"/>
        </w:rPr>
        <w:t>Adriaen</w:t>
      </w:r>
      <w:proofErr w:type="spellEnd"/>
      <w:r w:rsidRPr="00997FB5">
        <w:rPr>
          <w:rFonts w:ascii="Georgia" w:hAnsi="Georgia"/>
          <w:sz w:val="24"/>
          <w:szCs w:val="24"/>
        </w:rPr>
        <w:t xml:space="preserve"> de Vries</w:t>
      </w:r>
      <w:r w:rsidR="002B4F03" w:rsidRPr="00997FB5">
        <w:rPr>
          <w:rFonts w:ascii="Georgia" w:hAnsi="Georgia"/>
          <w:sz w:val="24"/>
          <w:szCs w:val="24"/>
        </w:rPr>
        <w:t>.</w:t>
      </w:r>
      <w:r w:rsidRPr="00997FB5">
        <w:rPr>
          <w:rFonts w:ascii="Georgia" w:hAnsi="Georgia"/>
          <w:sz w:val="24"/>
          <w:szCs w:val="24"/>
        </w:rPr>
        <w:t xml:space="preserve"> Vorträge des </w:t>
      </w:r>
      <w:proofErr w:type="spellStart"/>
      <w:r w:rsidRPr="00997FB5">
        <w:rPr>
          <w:rFonts w:ascii="Georgia" w:hAnsi="Georgia"/>
          <w:sz w:val="24"/>
          <w:szCs w:val="24"/>
        </w:rPr>
        <w:t>Adriaen</w:t>
      </w:r>
      <w:proofErr w:type="spellEnd"/>
      <w:r w:rsidRPr="00997FB5">
        <w:rPr>
          <w:rFonts w:ascii="Georgia" w:hAnsi="Georgia"/>
          <w:sz w:val="24"/>
          <w:szCs w:val="24"/>
        </w:rPr>
        <w:t xml:space="preserve"> de Vries Symposiums vom 16. </w:t>
      </w:r>
      <w:r w:rsidR="002B4F03" w:rsidRPr="00997FB5">
        <w:rPr>
          <w:rFonts w:ascii="Georgia" w:hAnsi="Georgia"/>
          <w:sz w:val="24"/>
          <w:szCs w:val="24"/>
        </w:rPr>
        <w:t>b</w:t>
      </w:r>
      <w:r w:rsidRPr="00997FB5">
        <w:rPr>
          <w:rFonts w:ascii="Georgia" w:hAnsi="Georgia"/>
          <w:sz w:val="24"/>
          <w:szCs w:val="24"/>
        </w:rPr>
        <w:t>is 18. April 2008 in Stadthagen und Bückeburg</w:t>
      </w:r>
      <w:r w:rsidR="002B4F03" w:rsidRPr="00997FB5">
        <w:rPr>
          <w:rFonts w:ascii="Georgia" w:hAnsi="Georgia"/>
          <w:sz w:val="24"/>
          <w:szCs w:val="24"/>
        </w:rPr>
        <w:t xml:space="preserve"> (Kulturlandschaft Schaumburg 14)</w:t>
      </w:r>
      <w:r w:rsidRPr="00997FB5">
        <w:rPr>
          <w:rFonts w:ascii="Georgia" w:hAnsi="Georgia"/>
          <w:sz w:val="24"/>
          <w:szCs w:val="24"/>
        </w:rPr>
        <w:t xml:space="preserve">, </w:t>
      </w:r>
      <w:r w:rsidR="002B4F03" w:rsidRPr="00997FB5">
        <w:rPr>
          <w:rFonts w:ascii="Georgia" w:hAnsi="Georgia"/>
          <w:sz w:val="24"/>
          <w:szCs w:val="24"/>
        </w:rPr>
        <w:t>Bielefeld</w:t>
      </w:r>
      <w:r w:rsidRPr="00997FB5">
        <w:rPr>
          <w:rFonts w:ascii="Georgia" w:hAnsi="Georgia"/>
          <w:sz w:val="24"/>
          <w:szCs w:val="24"/>
        </w:rPr>
        <w:t xml:space="preserve"> 2008, S.117-122.</w:t>
      </w:r>
    </w:p>
    <w:p w14:paraId="5477E518" w14:textId="77777777" w:rsidR="00285D05" w:rsidRPr="00997FB5" w:rsidRDefault="00285D05" w:rsidP="00997FB5">
      <w:pPr>
        <w:spacing w:after="0" w:line="360" w:lineRule="auto"/>
        <w:jc w:val="both"/>
        <w:rPr>
          <w:rFonts w:ascii="Georgia" w:hAnsi="Georgia"/>
          <w:b/>
          <w:bCs/>
          <w:sz w:val="24"/>
          <w:szCs w:val="24"/>
        </w:rPr>
      </w:pPr>
    </w:p>
    <w:p w14:paraId="6F2C18D9" w14:textId="77777777" w:rsidR="009054F1" w:rsidRPr="00997FB5" w:rsidRDefault="009054F1" w:rsidP="00997FB5">
      <w:pPr>
        <w:spacing w:after="0" w:line="360" w:lineRule="auto"/>
        <w:jc w:val="both"/>
        <w:rPr>
          <w:rFonts w:ascii="Georgia" w:hAnsi="Georgia"/>
          <w:sz w:val="24"/>
          <w:szCs w:val="24"/>
          <w:lang w:val="en-IE"/>
        </w:rPr>
      </w:pPr>
      <w:proofErr w:type="spellStart"/>
      <w:r w:rsidRPr="00997FB5">
        <w:rPr>
          <w:rFonts w:ascii="Georgia" w:hAnsi="Georgia"/>
          <w:sz w:val="24"/>
          <w:szCs w:val="24"/>
          <w:lang w:val="en-IE"/>
        </w:rPr>
        <w:t>Gabelentz</w:t>
      </w:r>
      <w:proofErr w:type="spellEnd"/>
      <w:r w:rsidRPr="00997FB5">
        <w:rPr>
          <w:rFonts w:ascii="Georgia" w:hAnsi="Georgia"/>
          <w:sz w:val="24"/>
          <w:szCs w:val="24"/>
          <w:lang w:val="en-IE"/>
        </w:rPr>
        <w:t xml:space="preserve"> 1918</w:t>
      </w:r>
    </w:p>
    <w:p w14:paraId="09C23791" w14:textId="77516058" w:rsidR="009054F1" w:rsidRPr="00997FB5" w:rsidRDefault="009054F1" w:rsidP="00997FB5">
      <w:pPr>
        <w:spacing w:after="0" w:line="360" w:lineRule="auto"/>
        <w:jc w:val="both"/>
        <w:rPr>
          <w:rFonts w:ascii="Georgia" w:eastAsia="Times New Roman" w:hAnsi="Georgia"/>
          <w:sz w:val="24"/>
          <w:szCs w:val="24"/>
          <w:lang w:eastAsia="de-DE"/>
        </w:rPr>
      </w:pPr>
      <w:proofErr w:type="spellStart"/>
      <w:r w:rsidRPr="00997FB5">
        <w:rPr>
          <w:rFonts w:ascii="Georgia" w:eastAsia="Times New Roman" w:hAnsi="Georgia"/>
          <w:sz w:val="24"/>
          <w:szCs w:val="24"/>
          <w:lang w:eastAsia="de-DE"/>
        </w:rPr>
        <w:t>Gabelentz</w:t>
      </w:r>
      <w:proofErr w:type="spellEnd"/>
      <w:r w:rsidRPr="00997FB5">
        <w:rPr>
          <w:rFonts w:ascii="Georgia" w:eastAsia="Times New Roman" w:hAnsi="Georgia"/>
          <w:sz w:val="24"/>
          <w:szCs w:val="24"/>
          <w:lang w:eastAsia="de-DE"/>
        </w:rPr>
        <w:t>, Hans-</w:t>
      </w:r>
      <w:proofErr w:type="spellStart"/>
      <w:r w:rsidRPr="00997FB5">
        <w:rPr>
          <w:rFonts w:ascii="Georgia" w:eastAsia="Times New Roman" w:hAnsi="Georgia"/>
          <w:sz w:val="24"/>
          <w:szCs w:val="24"/>
          <w:lang w:eastAsia="de-DE"/>
        </w:rPr>
        <w:t>Conon</w:t>
      </w:r>
      <w:proofErr w:type="spellEnd"/>
      <w:r w:rsidRPr="00997FB5">
        <w:rPr>
          <w:rFonts w:ascii="Georgia" w:eastAsia="Times New Roman" w:hAnsi="Georgia"/>
          <w:sz w:val="24"/>
          <w:szCs w:val="24"/>
          <w:lang w:eastAsia="de-DE"/>
        </w:rPr>
        <w:t xml:space="preserve"> von der: </w:t>
      </w:r>
      <w:r w:rsidRPr="00997FB5">
        <w:rPr>
          <w:rStyle w:val="HTMLZitat"/>
          <w:rFonts w:ascii="Georgia" w:hAnsi="Georgia"/>
          <w:i w:val="0"/>
          <w:iCs w:val="0"/>
          <w:sz w:val="24"/>
          <w:szCs w:val="24"/>
        </w:rPr>
        <w:t xml:space="preserve">Ernst zu Schaumburg, ein kunstfördernder Fürst des 17. Jahrhunderts (Rezension), in: </w:t>
      </w:r>
      <w:r w:rsidRPr="00997FB5">
        <w:rPr>
          <w:rFonts w:ascii="Georgia" w:eastAsia="Times New Roman" w:hAnsi="Georgia"/>
          <w:sz w:val="24"/>
          <w:szCs w:val="24"/>
          <w:lang w:eastAsia="de-DE"/>
        </w:rPr>
        <w:t>Monatshefte Für Kunstwissenschaft 11, Heft 1</w:t>
      </w:r>
      <w:r w:rsidR="00112C1D">
        <w:rPr>
          <w:rFonts w:ascii="Georgia" w:eastAsia="Times New Roman" w:hAnsi="Georgia"/>
          <w:sz w:val="24"/>
          <w:szCs w:val="24"/>
          <w:lang w:eastAsia="de-DE"/>
        </w:rPr>
        <w:t xml:space="preserve"> (1918)</w:t>
      </w:r>
      <w:r w:rsidRPr="00997FB5">
        <w:rPr>
          <w:rFonts w:ascii="Georgia" w:eastAsia="Times New Roman" w:hAnsi="Georgia"/>
          <w:sz w:val="24"/>
          <w:szCs w:val="24"/>
          <w:lang w:eastAsia="de-DE"/>
        </w:rPr>
        <w:t>, S. 26–28.</w:t>
      </w:r>
    </w:p>
    <w:p w14:paraId="2B0EABAA" w14:textId="77777777" w:rsidR="009054F1" w:rsidRPr="00997FB5" w:rsidRDefault="009054F1" w:rsidP="00997FB5">
      <w:pPr>
        <w:spacing w:after="0" w:line="360" w:lineRule="auto"/>
        <w:jc w:val="both"/>
        <w:rPr>
          <w:rFonts w:ascii="Georgia" w:eastAsia="Times New Roman" w:hAnsi="Georgia"/>
          <w:sz w:val="24"/>
          <w:szCs w:val="24"/>
          <w:lang w:eastAsia="de-DE"/>
        </w:rPr>
      </w:pPr>
    </w:p>
    <w:p w14:paraId="393DD492" w14:textId="1B751572" w:rsidR="002D199D" w:rsidRPr="00997FB5" w:rsidRDefault="002D199D" w:rsidP="00997FB5">
      <w:pPr>
        <w:spacing w:after="0" w:line="360" w:lineRule="auto"/>
        <w:jc w:val="both"/>
        <w:rPr>
          <w:rFonts w:ascii="Georgia" w:hAnsi="Georgia"/>
          <w:sz w:val="24"/>
          <w:szCs w:val="24"/>
        </w:rPr>
      </w:pPr>
      <w:r w:rsidRPr="00997FB5">
        <w:rPr>
          <w:rFonts w:ascii="Georgia" w:hAnsi="Georgia"/>
          <w:sz w:val="24"/>
          <w:szCs w:val="24"/>
        </w:rPr>
        <w:t>Hipp 1990</w:t>
      </w:r>
    </w:p>
    <w:p w14:paraId="2A0660A6" w14:textId="5EC0C181" w:rsidR="00EA26C2" w:rsidRPr="00997FB5" w:rsidRDefault="002D199D" w:rsidP="00997FB5">
      <w:pPr>
        <w:spacing w:after="0" w:line="360" w:lineRule="auto"/>
        <w:jc w:val="both"/>
        <w:rPr>
          <w:rFonts w:ascii="Georgia" w:hAnsi="Georgia"/>
          <w:sz w:val="24"/>
          <w:szCs w:val="24"/>
        </w:rPr>
      </w:pPr>
      <w:r w:rsidRPr="00997FB5">
        <w:rPr>
          <w:rFonts w:ascii="Georgia" w:hAnsi="Georgia"/>
          <w:sz w:val="24"/>
          <w:szCs w:val="24"/>
        </w:rPr>
        <w:t>Hipp, Hermann: Die Bückeburger "</w:t>
      </w:r>
      <w:proofErr w:type="spellStart"/>
      <w:r w:rsidRPr="00997FB5">
        <w:rPr>
          <w:rFonts w:ascii="Georgia" w:hAnsi="Georgia"/>
          <w:sz w:val="24"/>
          <w:szCs w:val="24"/>
        </w:rPr>
        <w:t>structura</w:t>
      </w:r>
      <w:proofErr w:type="spellEnd"/>
      <w:r w:rsidRPr="00997FB5">
        <w:rPr>
          <w:rFonts w:ascii="Georgia" w:hAnsi="Georgia"/>
          <w:sz w:val="24"/>
          <w:szCs w:val="24"/>
        </w:rPr>
        <w:t>". Aspekte der Nachgotik im Zusammenhang mit der deutschen Renaissance, in: Großmann, Ulrich G:</w:t>
      </w:r>
      <w:r w:rsidR="00EA26C2" w:rsidRPr="00997FB5">
        <w:rPr>
          <w:rFonts w:ascii="Georgia" w:hAnsi="Georgia"/>
          <w:sz w:val="24"/>
          <w:szCs w:val="24"/>
        </w:rPr>
        <w:t xml:space="preserve"> Renaissance in Nord-Mitteleu</w:t>
      </w:r>
      <w:r w:rsidR="00F92BAF" w:rsidRPr="00997FB5">
        <w:rPr>
          <w:rFonts w:ascii="Georgia" w:hAnsi="Georgia"/>
          <w:sz w:val="24"/>
          <w:szCs w:val="24"/>
        </w:rPr>
        <w:t>r</w:t>
      </w:r>
      <w:r w:rsidR="00EA26C2" w:rsidRPr="00997FB5">
        <w:rPr>
          <w:rFonts w:ascii="Georgia" w:hAnsi="Georgia"/>
          <w:sz w:val="24"/>
          <w:szCs w:val="24"/>
        </w:rPr>
        <w:t>opa</w:t>
      </w:r>
      <w:r w:rsidR="00E94FD6" w:rsidRPr="00997FB5">
        <w:rPr>
          <w:rFonts w:ascii="Georgia" w:hAnsi="Georgia"/>
          <w:sz w:val="24"/>
          <w:szCs w:val="24"/>
        </w:rPr>
        <w:t xml:space="preserve"> (Schriften des Weserrenaissance-Museums Schloss Brake 4)</w:t>
      </w:r>
      <w:r w:rsidR="002E0A00" w:rsidRPr="00997FB5">
        <w:rPr>
          <w:rFonts w:ascii="Georgia" w:hAnsi="Georgia"/>
          <w:sz w:val="24"/>
          <w:szCs w:val="24"/>
        </w:rPr>
        <w:t>,</w:t>
      </w:r>
      <w:r w:rsidR="00EA26C2" w:rsidRPr="00997FB5">
        <w:rPr>
          <w:rFonts w:ascii="Georgia" w:hAnsi="Georgia"/>
          <w:sz w:val="24"/>
          <w:szCs w:val="24"/>
        </w:rPr>
        <w:t xml:space="preserve"> I</w:t>
      </w:r>
      <w:r w:rsidR="00F92BAF" w:rsidRPr="00997FB5">
        <w:rPr>
          <w:rFonts w:ascii="Georgia" w:hAnsi="Georgia"/>
          <w:sz w:val="24"/>
          <w:szCs w:val="24"/>
        </w:rPr>
        <w:t>, München 1990</w:t>
      </w:r>
      <w:r w:rsidRPr="00997FB5">
        <w:rPr>
          <w:rFonts w:ascii="Georgia" w:hAnsi="Georgia"/>
          <w:sz w:val="24"/>
          <w:szCs w:val="24"/>
        </w:rPr>
        <w:t>, S. 159–170.</w:t>
      </w:r>
    </w:p>
    <w:p w14:paraId="6C29941B" w14:textId="77777777" w:rsidR="004A2F4F" w:rsidRPr="00997FB5" w:rsidRDefault="004A2F4F" w:rsidP="00997FB5">
      <w:pPr>
        <w:spacing w:after="0" w:line="360" w:lineRule="auto"/>
        <w:jc w:val="both"/>
        <w:rPr>
          <w:rFonts w:ascii="Georgia" w:hAnsi="Georgia"/>
          <w:sz w:val="24"/>
          <w:szCs w:val="24"/>
          <w:lang w:val="en-IE"/>
        </w:rPr>
      </w:pPr>
    </w:p>
    <w:p w14:paraId="2F830A7E" w14:textId="75DC7F36" w:rsidR="0006607C" w:rsidRPr="00997FB5" w:rsidRDefault="0006607C" w:rsidP="00997FB5">
      <w:pPr>
        <w:spacing w:after="0" w:line="360" w:lineRule="auto"/>
        <w:jc w:val="both"/>
        <w:rPr>
          <w:rFonts w:ascii="Georgia" w:hAnsi="Georgia"/>
          <w:sz w:val="24"/>
          <w:szCs w:val="24"/>
        </w:rPr>
      </w:pPr>
      <w:r w:rsidRPr="00997FB5">
        <w:rPr>
          <w:rFonts w:ascii="Georgia" w:hAnsi="Georgia"/>
          <w:sz w:val="24"/>
          <w:szCs w:val="24"/>
        </w:rPr>
        <w:t>Müller 2007</w:t>
      </w:r>
    </w:p>
    <w:p w14:paraId="354A938D" w14:textId="40AFFB66" w:rsidR="00112C1D" w:rsidRDefault="0006607C" w:rsidP="00997FB5">
      <w:pPr>
        <w:spacing w:after="0" w:line="360" w:lineRule="auto"/>
        <w:jc w:val="both"/>
        <w:rPr>
          <w:rFonts w:ascii="Georgia" w:hAnsi="Georgia"/>
          <w:sz w:val="24"/>
          <w:szCs w:val="24"/>
        </w:rPr>
      </w:pPr>
      <w:r w:rsidRPr="00997FB5">
        <w:rPr>
          <w:rFonts w:ascii="Georgia" w:hAnsi="Georgia"/>
          <w:sz w:val="24"/>
          <w:szCs w:val="24"/>
        </w:rPr>
        <w:t>Müller, Matthias:</w:t>
      </w:r>
      <w:r w:rsidR="00C70CE8" w:rsidRPr="00997FB5">
        <w:rPr>
          <w:rFonts w:ascii="Georgia" w:hAnsi="Georgia"/>
          <w:sz w:val="24"/>
          <w:szCs w:val="24"/>
        </w:rPr>
        <w:t xml:space="preserve"> Bildlichkeit und Bildhaftigkeit in der Architektur, </w:t>
      </w:r>
      <w:r w:rsidRPr="00997FB5">
        <w:rPr>
          <w:rFonts w:ascii="Georgia" w:hAnsi="Georgia"/>
          <w:sz w:val="24"/>
          <w:szCs w:val="24"/>
        </w:rPr>
        <w:t xml:space="preserve">in: </w:t>
      </w:r>
      <w:r w:rsidR="00C70CE8" w:rsidRPr="00997FB5">
        <w:rPr>
          <w:rFonts w:ascii="Georgia" w:hAnsi="Georgia"/>
          <w:sz w:val="24"/>
          <w:szCs w:val="24"/>
        </w:rPr>
        <w:t>Krause, Katharina (</w:t>
      </w:r>
      <w:proofErr w:type="spellStart"/>
      <w:r w:rsidR="00C70CE8" w:rsidRPr="00997FB5">
        <w:rPr>
          <w:rFonts w:ascii="Georgia" w:hAnsi="Georgia"/>
          <w:sz w:val="24"/>
          <w:szCs w:val="24"/>
        </w:rPr>
        <w:t>Hg</w:t>
      </w:r>
      <w:proofErr w:type="spellEnd"/>
      <w:r w:rsidR="00A546F2" w:rsidRPr="00997FB5">
        <w:rPr>
          <w:rFonts w:ascii="Georgia" w:hAnsi="Georgia"/>
          <w:sz w:val="24"/>
          <w:szCs w:val="24"/>
        </w:rPr>
        <w:t>.</w:t>
      </w:r>
      <w:r w:rsidR="00C70CE8" w:rsidRPr="00997FB5">
        <w:rPr>
          <w:rFonts w:ascii="Georgia" w:hAnsi="Georgia"/>
          <w:sz w:val="24"/>
          <w:szCs w:val="24"/>
        </w:rPr>
        <w:t xml:space="preserve">): Geschichte der bildenden Kunst in Deutschland. </w:t>
      </w:r>
      <w:r w:rsidR="00056A94" w:rsidRPr="00997FB5">
        <w:rPr>
          <w:rFonts w:ascii="Georgia" w:hAnsi="Georgia"/>
          <w:sz w:val="24"/>
          <w:szCs w:val="24"/>
        </w:rPr>
        <w:t>Spätgotik und Renaissance</w:t>
      </w:r>
      <w:r w:rsidR="00C70CE8" w:rsidRPr="00997FB5">
        <w:rPr>
          <w:rFonts w:ascii="Georgia" w:hAnsi="Georgia"/>
          <w:sz w:val="24"/>
          <w:szCs w:val="24"/>
        </w:rPr>
        <w:t xml:space="preserve">, </w:t>
      </w:r>
      <w:r w:rsidR="002E0A00" w:rsidRPr="00997FB5">
        <w:rPr>
          <w:rFonts w:ascii="Georgia" w:hAnsi="Georgia"/>
          <w:sz w:val="24"/>
          <w:szCs w:val="24"/>
        </w:rPr>
        <w:t>IV</w:t>
      </w:r>
      <w:r w:rsidR="00A546F2" w:rsidRPr="00997FB5">
        <w:rPr>
          <w:rFonts w:ascii="Georgia" w:hAnsi="Georgia"/>
          <w:sz w:val="24"/>
          <w:szCs w:val="24"/>
        </w:rPr>
        <w:t xml:space="preserve">, </w:t>
      </w:r>
      <w:r w:rsidR="00C70CE8" w:rsidRPr="00997FB5">
        <w:rPr>
          <w:rFonts w:ascii="Georgia" w:hAnsi="Georgia"/>
          <w:sz w:val="24"/>
          <w:szCs w:val="24"/>
        </w:rPr>
        <w:t>Darmstadt 2007</w:t>
      </w:r>
      <w:r w:rsidR="002E0A00" w:rsidRPr="00997FB5">
        <w:rPr>
          <w:rFonts w:ascii="Georgia" w:hAnsi="Georgia"/>
          <w:sz w:val="24"/>
          <w:szCs w:val="24"/>
        </w:rPr>
        <w:t>, S.</w:t>
      </w:r>
      <w:r w:rsidR="002B4F03" w:rsidRPr="00997FB5">
        <w:rPr>
          <w:rFonts w:ascii="Georgia" w:hAnsi="Georgia"/>
          <w:sz w:val="24"/>
          <w:szCs w:val="24"/>
        </w:rPr>
        <w:t xml:space="preserve"> 254-295</w:t>
      </w:r>
      <w:r w:rsidR="00C70CE8" w:rsidRPr="00997FB5">
        <w:rPr>
          <w:rFonts w:ascii="Georgia" w:hAnsi="Georgia"/>
          <w:sz w:val="24"/>
          <w:szCs w:val="24"/>
        </w:rPr>
        <w:t>.</w:t>
      </w:r>
    </w:p>
    <w:p w14:paraId="3A4C49A7" w14:textId="1BB25E17" w:rsidR="008F52AA" w:rsidRDefault="008F52AA" w:rsidP="00997FB5">
      <w:pPr>
        <w:spacing w:after="0" w:line="360" w:lineRule="auto"/>
        <w:jc w:val="both"/>
        <w:rPr>
          <w:rFonts w:ascii="Georgia" w:hAnsi="Georgia"/>
          <w:sz w:val="24"/>
          <w:szCs w:val="24"/>
        </w:rPr>
      </w:pPr>
    </w:p>
    <w:p w14:paraId="24D06AB4" w14:textId="6A9A46C4" w:rsidR="008F52AA" w:rsidRDefault="008F52AA" w:rsidP="00997FB5">
      <w:pPr>
        <w:spacing w:after="0" w:line="360" w:lineRule="auto"/>
        <w:jc w:val="both"/>
        <w:rPr>
          <w:rFonts w:ascii="Georgia" w:hAnsi="Georgia"/>
          <w:sz w:val="24"/>
          <w:szCs w:val="24"/>
        </w:rPr>
      </w:pPr>
    </w:p>
    <w:p w14:paraId="3B99C311" w14:textId="77777777" w:rsidR="008F52AA" w:rsidRPr="00997FB5" w:rsidRDefault="008F52AA" w:rsidP="00997FB5">
      <w:pPr>
        <w:spacing w:after="0" w:line="360" w:lineRule="auto"/>
        <w:jc w:val="both"/>
        <w:rPr>
          <w:rFonts w:ascii="Georgia" w:hAnsi="Georgia"/>
          <w:sz w:val="24"/>
          <w:szCs w:val="24"/>
        </w:rPr>
      </w:pPr>
    </w:p>
    <w:p w14:paraId="7CD0BF58" w14:textId="77777777" w:rsidR="006A1365" w:rsidRPr="00997FB5" w:rsidRDefault="006A1365" w:rsidP="00997FB5">
      <w:pPr>
        <w:spacing w:after="0" w:line="360" w:lineRule="auto"/>
        <w:jc w:val="both"/>
        <w:rPr>
          <w:rFonts w:ascii="Georgia" w:hAnsi="Georgia"/>
          <w:sz w:val="24"/>
          <w:szCs w:val="24"/>
          <w:lang w:val="en-IE"/>
        </w:rPr>
      </w:pPr>
      <w:r w:rsidRPr="00997FB5">
        <w:rPr>
          <w:rFonts w:ascii="Georgia" w:hAnsi="Georgia"/>
          <w:sz w:val="24"/>
          <w:szCs w:val="24"/>
          <w:lang w:val="en-IE"/>
        </w:rPr>
        <w:lastRenderedPageBreak/>
        <w:t>Smith 2015</w:t>
      </w:r>
    </w:p>
    <w:p w14:paraId="5829C0F4" w14:textId="2C92BB94" w:rsidR="00F03F82" w:rsidRPr="00997FB5" w:rsidRDefault="006A1365" w:rsidP="00997FB5">
      <w:pPr>
        <w:spacing w:after="0" w:line="360" w:lineRule="auto"/>
        <w:jc w:val="both"/>
        <w:rPr>
          <w:rStyle w:val="markedcontent"/>
          <w:rFonts w:ascii="Georgia" w:hAnsi="Georgia"/>
          <w:sz w:val="24"/>
          <w:szCs w:val="24"/>
          <w:lang w:val="en-IE"/>
        </w:rPr>
      </w:pPr>
      <w:proofErr w:type="spellStart"/>
      <w:r w:rsidRPr="00997FB5">
        <w:rPr>
          <w:rFonts w:ascii="Georgia" w:hAnsi="Georgia"/>
          <w:sz w:val="24"/>
          <w:szCs w:val="24"/>
          <w:lang w:val="en-IE"/>
        </w:rPr>
        <w:t>Chipps</w:t>
      </w:r>
      <w:proofErr w:type="spellEnd"/>
      <w:r w:rsidRPr="00997FB5">
        <w:rPr>
          <w:rFonts w:ascii="Georgia" w:hAnsi="Georgia"/>
          <w:sz w:val="24"/>
          <w:szCs w:val="24"/>
          <w:lang w:val="en-IE"/>
        </w:rPr>
        <w:t xml:space="preserve"> Smith</w:t>
      </w:r>
      <w:r w:rsidR="003B766A" w:rsidRPr="00997FB5">
        <w:rPr>
          <w:rFonts w:ascii="Georgia" w:hAnsi="Georgia"/>
          <w:sz w:val="24"/>
          <w:szCs w:val="24"/>
          <w:lang w:val="en-IE"/>
        </w:rPr>
        <w:t>, Jeffrey</w:t>
      </w:r>
      <w:r w:rsidRPr="00997FB5">
        <w:rPr>
          <w:rFonts w:ascii="Georgia" w:hAnsi="Georgia"/>
          <w:sz w:val="24"/>
          <w:szCs w:val="24"/>
          <w:lang w:val="en-IE"/>
        </w:rPr>
        <w:t>: The Architecture of Faith</w:t>
      </w:r>
      <w:r w:rsidR="003B766A" w:rsidRPr="00997FB5">
        <w:rPr>
          <w:rFonts w:ascii="Georgia" w:hAnsi="Georgia"/>
          <w:sz w:val="24"/>
          <w:szCs w:val="24"/>
          <w:lang w:val="en-IE"/>
        </w:rPr>
        <w:t>.</w:t>
      </w:r>
      <w:r w:rsidRPr="00997FB5">
        <w:rPr>
          <w:rFonts w:ascii="Georgia" w:hAnsi="Georgia"/>
          <w:sz w:val="24"/>
          <w:szCs w:val="24"/>
          <w:lang w:val="en-IE"/>
        </w:rPr>
        <w:t xml:space="preserve"> Lutheran and Jesuit Churches in Germany in the Early Seventeenth Century</w:t>
      </w:r>
      <w:r w:rsidR="003B766A" w:rsidRPr="00997FB5">
        <w:rPr>
          <w:rFonts w:ascii="Georgia" w:hAnsi="Georgia"/>
          <w:sz w:val="24"/>
          <w:szCs w:val="24"/>
          <w:lang w:val="en-IE"/>
        </w:rPr>
        <w:t>,</w:t>
      </w:r>
      <w:r w:rsidRPr="00997FB5">
        <w:rPr>
          <w:rFonts w:ascii="Georgia" w:hAnsi="Georgia"/>
          <w:sz w:val="24"/>
          <w:szCs w:val="24"/>
          <w:lang w:val="en-IE"/>
        </w:rPr>
        <w:t xml:space="preserve"> in:  </w:t>
      </w:r>
      <w:proofErr w:type="spellStart"/>
      <w:r w:rsidRPr="00997FB5">
        <w:rPr>
          <w:rFonts w:ascii="Georgia" w:hAnsi="Georgia"/>
          <w:sz w:val="24"/>
          <w:szCs w:val="24"/>
          <w:lang w:val="en-IE"/>
        </w:rPr>
        <w:t>Harasimowicz</w:t>
      </w:r>
      <w:proofErr w:type="spellEnd"/>
      <w:r w:rsidRPr="00997FB5">
        <w:rPr>
          <w:rFonts w:ascii="Georgia" w:hAnsi="Georgia"/>
          <w:sz w:val="24"/>
          <w:szCs w:val="24"/>
          <w:lang w:val="en-IE"/>
        </w:rPr>
        <w:t xml:space="preserve">, Jan (Hg.): </w:t>
      </w:r>
      <w:proofErr w:type="spellStart"/>
      <w:r w:rsidRPr="00997FB5">
        <w:rPr>
          <w:rFonts w:ascii="Georgia" w:hAnsi="Georgia"/>
          <w:sz w:val="24"/>
          <w:szCs w:val="24"/>
          <w:lang w:val="en-IE"/>
        </w:rPr>
        <w:t>Protestantischer</w:t>
      </w:r>
      <w:proofErr w:type="spellEnd"/>
      <w:r w:rsidRPr="00997FB5">
        <w:rPr>
          <w:rFonts w:ascii="Georgia" w:hAnsi="Georgia"/>
          <w:sz w:val="24"/>
          <w:szCs w:val="24"/>
          <w:lang w:val="en-IE"/>
        </w:rPr>
        <w:t xml:space="preserve"> </w:t>
      </w:r>
      <w:proofErr w:type="spellStart"/>
      <w:r w:rsidRPr="00997FB5">
        <w:rPr>
          <w:rFonts w:ascii="Georgia" w:hAnsi="Georgia"/>
          <w:sz w:val="24"/>
          <w:szCs w:val="24"/>
          <w:lang w:val="en-IE"/>
        </w:rPr>
        <w:t>Kirchenbau</w:t>
      </w:r>
      <w:proofErr w:type="spellEnd"/>
      <w:r w:rsidRPr="00997FB5">
        <w:rPr>
          <w:rFonts w:ascii="Georgia" w:hAnsi="Georgia"/>
          <w:sz w:val="24"/>
          <w:szCs w:val="24"/>
          <w:lang w:val="en-IE"/>
        </w:rPr>
        <w:t xml:space="preserve"> der </w:t>
      </w:r>
      <w:proofErr w:type="spellStart"/>
      <w:r w:rsidRPr="00997FB5">
        <w:rPr>
          <w:rFonts w:ascii="Georgia" w:hAnsi="Georgia"/>
          <w:sz w:val="24"/>
          <w:szCs w:val="24"/>
          <w:lang w:val="en-IE"/>
        </w:rPr>
        <w:t>frühen</w:t>
      </w:r>
      <w:proofErr w:type="spellEnd"/>
      <w:r w:rsidRPr="00997FB5">
        <w:rPr>
          <w:rFonts w:ascii="Georgia" w:hAnsi="Georgia"/>
          <w:sz w:val="24"/>
          <w:szCs w:val="24"/>
          <w:lang w:val="en-IE"/>
        </w:rPr>
        <w:t xml:space="preserve"> </w:t>
      </w:r>
      <w:proofErr w:type="spellStart"/>
      <w:r w:rsidRPr="00997FB5">
        <w:rPr>
          <w:rFonts w:ascii="Georgia" w:hAnsi="Georgia"/>
          <w:sz w:val="24"/>
          <w:szCs w:val="24"/>
          <w:lang w:val="en-IE"/>
        </w:rPr>
        <w:t>Neuzeit</w:t>
      </w:r>
      <w:proofErr w:type="spellEnd"/>
      <w:r w:rsidRPr="00997FB5">
        <w:rPr>
          <w:rFonts w:ascii="Georgia" w:hAnsi="Georgia"/>
          <w:sz w:val="24"/>
          <w:szCs w:val="24"/>
          <w:lang w:val="en-IE"/>
        </w:rPr>
        <w:t xml:space="preserve"> in Europa, Berlin 2015, S.</w:t>
      </w:r>
      <w:r w:rsidR="003B766A" w:rsidRPr="00997FB5">
        <w:rPr>
          <w:rFonts w:ascii="Georgia" w:hAnsi="Georgia"/>
          <w:sz w:val="24"/>
          <w:szCs w:val="24"/>
          <w:lang w:val="en-IE"/>
        </w:rPr>
        <w:t xml:space="preserve"> 161-174.</w:t>
      </w:r>
    </w:p>
    <w:sectPr w:rsidR="00F03F82" w:rsidRPr="00997FB5" w:rsidSect="00112C1D">
      <w:endnotePr>
        <w:numFmt w:val="decimal"/>
      </w:endnotePr>
      <w:type w:val="continuous"/>
      <w:pgSz w:w="11906" w:h="16838"/>
      <w:pgMar w:top="1417" w:right="1417" w:bottom="1134" w:left="1417" w:header="709" w:footer="709"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F09342" w14:textId="77777777" w:rsidR="002B5098" w:rsidRDefault="002B5098">
      <w:pPr>
        <w:spacing w:after="0"/>
      </w:pPr>
      <w:r>
        <w:separator/>
      </w:r>
    </w:p>
  </w:endnote>
  <w:endnote w:type="continuationSeparator" w:id="0">
    <w:p w14:paraId="5F2722CA" w14:textId="77777777" w:rsidR="002B5098" w:rsidRDefault="002B5098">
      <w:pPr>
        <w:spacing w:after="0"/>
      </w:pPr>
      <w:r>
        <w:continuationSeparator/>
      </w:r>
    </w:p>
  </w:endnote>
  <w:endnote w:id="1">
    <w:p w14:paraId="2A4A654D" w14:textId="26114DB5" w:rsidR="00112C1D" w:rsidRPr="00112C1D" w:rsidRDefault="00112C1D" w:rsidP="00112C1D">
      <w:pPr>
        <w:pStyle w:val="Endnotentext"/>
        <w:rPr>
          <w:rFonts w:ascii="Georgia" w:hAnsi="Georgia"/>
          <w:sz w:val="18"/>
          <w:szCs w:val="18"/>
        </w:rPr>
      </w:pPr>
      <w:r w:rsidRPr="00112C1D">
        <w:rPr>
          <w:rStyle w:val="Endnotenzeichen"/>
          <w:rFonts w:ascii="Georgia" w:hAnsi="Georgia"/>
          <w:sz w:val="18"/>
          <w:szCs w:val="18"/>
        </w:rPr>
        <w:endnoteRef/>
      </w:r>
      <w:r w:rsidRPr="00112C1D">
        <w:rPr>
          <w:rFonts w:ascii="Georgia" w:hAnsi="Georgia"/>
          <w:sz w:val="18"/>
          <w:szCs w:val="18"/>
        </w:rPr>
        <w:t xml:space="preserve"> Hipp 1990, S. 159.</w:t>
      </w:r>
    </w:p>
  </w:endnote>
  <w:endnote w:id="2">
    <w:p w14:paraId="21529FC8" w14:textId="3DF7FF53" w:rsidR="00112C1D" w:rsidRPr="00112C1D" w:rsidRDefault="00112C1D" w:rsidP="00112C1D">
      <w:pPr>
        <w:pStyle w:val="Endnotentext"/>
        <w:rPr>
          <w:rFonts w:ascii="Georgia" w:hAnsi="Georgia"/>
          <w:sz w:val="18"/>
          <w:szCs w:val="18"/>
        </w:rPr>
      </w:pPr>
      <w:r w:rsidRPr="00112C1D">
        <w:rPr>
          <w:rStyle w:val="Endnotenzeichen"/>
          <w:rFonts w:ascii="Georgia" w:hAnsi="Georgia"/>
          <w:sz w:val="18"/>
          <w:szCs w:val="18"/>
        </w:rPr>
        <w:endnoteRef/>
      </w:r>
      <w:r w:rsidRPr="00112C1D">
        <w:rPr>
          <w:rFonts w:ascii="Georgia" w:hAnsi="Georgia"/>
          <w:sz w:val="18"/>
          <w:szCs w:val="18"/>
        </w:rPr>
        <w:t xml:space="preserve"> Diemer 2008; Hipp 1990.</w:t>
      </w:r>
    </w:p>
  </w:endnote>
  <w:endnote w:id="3">
    <w:p w14:paraId="7DA96FAD" w14:textId="06E121F6" w:rsidR="00112C1D" w:rsidRPr="00112C1D" w:rsidRDefault="00112C1D" w:rsidP="00112C1D">
      <w:pPr>
        <w:pStyle w:val="Endnotentext"/>
        <w:rPr>
          <w:rFonts w:ascii="Georgia" w:hAnsi="Georgia"/>
          <w:sz w:val="18"/>
          <w:szCs w:val="18"/>
        </w:rPr>
      </w:pPr>
      <w:r w:rsidRPr="00112C1D">
        <w:rPr>
          <w:rStyle w:val="Endnotenzeichen"/>
          <w:rFonts w:ascii="Georgia" w:hAnsi="Georgia"/>
          <w:sz w:val="18"/>
          <w:szCs w:val="18"/>
        </w:rPr>
        <w:endnoteRef/>
      </w:r>
      <w:r w:rsidRPr="00112C1D">
        <w:rPr>
          <w:rFonts w:ascii="Georgia" w:hAnsi="Georgia"/>
          <w:sz w:val="18"/>
          <w:szCs w:val="18"/>
        </w:rPr>
        <w:t xml:space="preserve"> Albrecht 1999.</w:t>
      </w:r>
    </w:p>
  </w:endnote>
  <w:endnote w:id="4">
    <w:p w14:paraId="031D0681" w14:textId="4C1734E3" w:rsidR="00112C1D" w:rsidRPr="00112C1D" w:rsidRDefault="00112C1D" w:rsidP="00112C1D">
      <w:pPr>
        <w:pStyle w:val="Endnotentext"/>
        <w:rPr>
          <w:rFonts w:ascii="Georgia" w:hAnsi="Georgia"/>
          <w:sz w:val="18"/>
          <w:szCs w:val="18"/>
        </w:rPr>
      </w:pPr>
      <w:r w:rsidRPr="00112C1D">
        <w:rPr>
          <w:rStyle w:val="Endnotenzeichen"/>
          <w:rFonts w:ascii="Georgia" w:hAnsi="Georgia"/>
          <w:sz w:val="18"/>
          <w:szCs w:val="18"/>
        </w:rPr>
        <w:endnoteRef/>
      </w:r>
      <w:r w:rsidRPr="00112C1D">
        <w:rPr>
          <w:rFonts w:ascii="Georgia" w:hAnsi="Georgia"/>
          <w:sz w:val="18"/>
          <w:szCs w:val="18"/>
        </w:rPr>
        <w:t xml:space="preserve"> Eb</w:t>
      </w:r>
      <w:r>
        <w:rPr>
          <w:rFonts w:ascii="Georgia" w:hAnsi="Georgia"/>
          <w:sz w:val="18"/>
          <w:szCs w:val="18"/>
        </w:rPr>
        <w:t>d.</w:t>
      </w:r>
      <w:r w:rsidRPr="00112C1D">
        <w:rPr>
          <w:rFonts w:ascii="Georgia" w:hAnsi="Georgia"/>
          <w:sz w:val="18"/>
          <w:szCs w:val="18"/>
        </w:rPr>
        <w:t>, S. 207.</w:t>
      </w:r>
    </w:p>
  </w:endnote>
  <w:endnote w:id="5">
    <w:p w14:paraId="0B8F39F0" w14:textId="44627428" w:rsidR="00112C1D" w:rsidRPr="00112C1D" w:rsidRDefault="00112C1D" w:rsidP="00112C1D">
      <w:pPr>
        <w:pStyle w:val="Endnotentext"/>
        <w:rPr>
          <w:rFonts w:ascii="Georgia" w:hAnsi="Georgia"/>
          <w:sz w:val="18"/>
          <w:szCs w:val="18"/>
        </w:rPr>
      </w:pPr>
      <w:r w:rsidRPr="00112C1D">
        <w:rPr>
          <w:rStyle w:val="Endnotenzeichen"/>
          <w:rFonts w:ascii="Georgia" w:hAnsi="Georgia"/>
          <w:sz w:val="18"/>
          <w:szCs w:val="18"/>
        </w:rPr>
        <w:endnoteRef/>
      </w:r>
      <w:r w:rsidRPr="00112C1D">
        <w:rPr>
          <w:rFonts w:ascii="Georgia" w:hAnsi="Georgia"/>
          <w:sz w:val="18"/>
          <w:szCs w:val="18"/>
        </w:rPr>
        <w:t xml:space="preserve"> Diemer 2008, S. 117.</w:t>
      </w:r>
    </w:p>
  </w:endnote>
  <w:endnote w:id="6">
    <w:p w14:paraId="10AE7313" w14:textId="2D8B177A" w:rsidR="00112C1D" w:rsidRPr="00112C1D" w:rsidRDefault="00112C1D" w:rsidP="00112C1D">
      <w:pPr>
        <w:pStyle w:val="Endnotentext"/>
        <w:rPr>
          <w:rFonts w:ascii="Georgia" w:hAnsi="Georgia"/>
          <w:sz w:val="18"/>
          <w:szCs w:val="18"/>
        </w:rPr>
      </w:pPr>
      <w:r w:rsidRPr="00112C1D">
        <w:rPr>
          <w:rStyle w:val="Endnotenzeichen"/>
          <w:rFonts w:ascii="Georgia" w:hAnsi="Georgia"/>
          <w:sz w:val="18"/>
          <w:szCs w:val="18"/>
        </w:rPr>
        <w:endnoteRef/>
      </w:r>
      <w:r w:rsidRPr="00112C1D">
        <w:rPr>
          <w:rFonts w:ascii="Georgia" w:hAnsi="Georgia"/>
          <w:sz w:val="18"/>
          <w:szCs w:val="18"/>
        </w:rPr>
        <w:t xml:space="preserve"> Albrecht 1999, S.201.</w:t>
      </w:r>
    </w:p>
  </w:endnote>
  <w:endnote w:id="7">
    <w:p w14:paraId="0F8163EE" w14:textId="113F3FED" w:rsidR="00112C1D" w:rsidRPr="00112C1D" w:rsidRDefault="00112C1D" w:rsidP="00112C1D">
      <w:pPr>
        <w:pStyle w:val="Endnotentext"/>
        <w:rPr>
          <w:rFonts w:ascii="Georgia" w:hAnsi="Georgia"/>
          <w:sz w:val="18"/>
          <w:szCs w:val="18"/>
        </w:rPr>
      </w:pPr>
      <w:r w:rsidRPr="00112C1D">
        <w:rPr>
          <w:rStyle w:val="Endnotenzeichen"/>
          <w:rFonts w:ascii="Georgia" w:hAnsi="Georgia"/>
          <w:sz w:val="18"/>
          <w:szCs w:val="18"/>
        </w:rPr>
        <w:endnoteRef/>
      </w:r>
      <w:r w:rsidRPr="00112C1D">
        <w:rPr>
          <w:rFonts w:ascii="Georgia" w:hAnsi="Georgia"/>
          <w:sz w:val="18"/>
          <w:szCs w:val="18"/>
        </w:rPr>
        <w:t xml:space="preserve"> Diemer 2008, S. 117.</w:t>
      </w:r>
    </w:p>
  </w:endnote>
  <w:endnote w:id="8">
    <w:p w14:paraId="71E3695A" w14:textId="000D7F7F" w:rsidR="00112C1D" w:rsidRPr="00112C1D" w:rsidRDefault="00112C1D" w:rsidP="00112C1D">
      <w:pPr>
        <w:pStyle w:val="Endnotentext"/>
        <w:rPr>
          <w:rFonts w:ascii="Georgia" w:hAnsi="Georgia"/>
          <w:sz w:val="18"/>
          <w:szCs w:val="18"/>
        </w:rPr>
      </w:pPr>
      <w:r w:rsidRPr="00112C1D">
        <w:rPr>
          <w:rStyle w:val="Endnotenzeichen"/>
          <w:rFonts w:ascii="Georgia" w:hAnsi="Georgia"/>
          <w:sz w:val="18"/>
          <w:szCs w:val="18"/>
        </w:rPr>
        <w:endnoteRef/>
      </w:r>
      <w:r w:rsidRPr="00112C1D">
        <w:rPr>
          <w:rFonts w:ascii="Georgia" w:hAnsi="Georgia"/>
          <w:sz w:val="18"/>
          <w:szCs w:val="18"/>
        </w:rPr>
        <w:t xml:space="preserve"> </w:t>
      </w:r>
      <w:r>
        <w:rPr>
          <w:rFonts w:ascii="Georgia" w:hAnsi="Georgia"/>
          <w:sz w:val="18"/>
          <w:szCs w:val="18"/>
        </w:rPr>
        <w:t>Ebd.</w:t>
      </w:r>
    </w:p>
  </w:endnote>
  <w:endnote w:id="9">
    <w:p w14:paraId="3C4D999E" w14:textId="48CB7741" w:rsidR="00112C1D" w:rsidRPr="00112C1D" w:rsidRDefault="00112C1D" w:rsidP="00112C1D">
      <w:pPr>
        <w:pStyle w:val="Endnotentext"/>
        <w:rPr>
          <w:rFonts w:ascii="Georgia" w:hAnsi="Georgia"/>
          <w:sz w:val="18"/>
          <w:szCs w:val="18"/>
        </w:rPr>
      </w:pPr>
      <w:r w:rsidRPr="00112C1D">
        <w:rPr>
          <w:rStyle w:val="Endnotenzeichen"/>
          <w:rFonts w:ascii="Georgia" w:hAnsi="Georgia"/>
          <w:sz w:val="18"/>
          <w:szCs w:val="18"/>
        </w:rPr>
        <w:endnoteRef/>
      </w:r>
      <w:r w:rsidRPr="00112C1D">
        <w:rPr>
          <w:rFonts w:ascii="Georgia" w:hAnsi="Georgia"/>
          <w:sz w:val="18"/>
          <w:szCs w:val="18"/>
        </w:rPr>
        <w:t xml:space="preserve"> </w:t>
      </w:r>
      <w:r>
        <w:rPr>
          <w:rFonts w:ascii="Georgia" w:hAnsi="Georgia"/>
          <w:sz w:val="18"/>
          <w:szCs w:val="18"/>
        </w:rPr>
        <w:t>Ebd.</w:t>
      </w:r>
    </w:p>
  </w:endnote>
  <w:endnote w:id="10">
    <w:p w14:paraId="080B24A2" w14:textId="53DAFC0D" w:rsidR="00112C1D" w:rsidRPr="00112C1D" w:rsidRDefault="00112C1D" w:rsidP="00112C1D">
      <w:pPr>
        <w:pStyle w:val="Endnotentext"/>
        <w:rPr>
          <w:rFonts w:ascii="Georgia" w:hAnsi="Georgia"/>
          <w:sz w:val="18"/>
          <w:szCs w:val="18"/>
        </w:rPr>
      </w:pPr>
      <w:r w:rsidRPr="00112C1D">
        <w:rPr>
          <w:rStyle w:val="Endnotenzeichen"/>
          <w:rFonts w:ascii="Georgia" w:hAnsi="Georgia"/>
          <w:sz w:val="18"/>
          <w:szCs w:val="18"/>
        </w:rPr>
        <w:endnoteRef/>
      </w:r>
      <w:r w:rsidRPr="00112C1D">
        <w:rPr>
          <w:rFonts w:ascii="Georgia" w:hAnsi="Georgia"/>
          <w:sz w:val="18"/>
          <w:szCs w:val="18"/>
        </w:rPr>
        <w:t xml:space="preserve"> Müller 2007, S. 292.</w:t>
      </w:r>
    </w:p>
  </w:endnote>
  <w:endnote w:id="11">
    <w:p w14:paraId="2E891359" w14:textId="6F77FD3A" w:rsidR="00112C1D" w:rsidRPr="00112C1D" w:rsidRDefault="00112C1D" w:rsidP="00112C1D">
      <w:pPr>
        <w:pStyle w:val="Endnotentext"/>
        <w:rPr>
          <w:rFonts w:ascii="Georgia" w:hAnsi="Georgia"/>
          <w:sz w:val="18"/>
          <w:szCs w:val="18"/>
        </w:rPr>
      </w:pPr>
      <w:r w:rsidRPr="00112C1D">
        <w:rPr>
          <w:rStyle w:val="Endnotenzeichen"/>
          <w:rFonts w:ascii="Georgia" w:hAnsi="Georgia"/>
          <w:sz w:val="18"/>
          <w:szCs w:val="18"/>
        </w:rPr>
        <w:endnoteRef/>
      </w:r>
      <w:r w:rsidRPr="00112C1D">
        <w:rPr>
          <w:rFonts w:ascii="Georgia" w:hAnsi="Georgia"/>
          <w:sz w:val="18"/>
          <w:szCs w:val="18"/>
        </w:rPr>
        <w:t xml:space="preserve"> Albrecht 1999, S. 34.</w:t>
      </w:r>
    </w:p>
  </w:endnote>
  <w:endnote w:id="12">
    <w:p w14:paraId="16765794" w14:textId="78927265" w:rsidR="00112C1D" w:rsidRPr="00112C1D" w:rsidRDefault="00112C1D" w:rsidP="00112C1D">
      <w:pPr>
        <w:pStyle w:val="Endnotentext"/>
        <w:rPr>
          <w:rFonts w:ascii="Georgia" w:hAnsi="Georgia"/>
          <w:sz w:val="18"/>
          <w:szCs w:val="18"/>
        </w:rPr>
      </w:pPr>
      <w:r w:rsidRPr="00112C1D">
        <w:rPr>
          <w:rStyle w:val="Endnotenzeichen"/>
          <w:rFonts w:ascii="Georgia" w:hAnsi="Georgia"/>
          <w:sz w:val="18"/>
          <w:szCs w:val="18"/>
        </w:rPr>
        <w:endnoteRef/>
      </w:r>
      <w:r w:rsidRPr="00112C1D">
        <w:rPr>
          <w:rFonts w:ascii="Georgia" w:hAnsi="Georgia"/>
          <w:sz w:val="18"/>
          <w:szCs w:val="18"/>
        </w:rPr>
        <w:t xml:space="preserve"> </w:t>
      </w:r>
      <w:r>
        <w:rPr>
          <w:rFonts w:ascii="Georgia" w:hAnsi="Georgia"/>
          <w:sz w:val="18"/>
          <w:szCs w:val="18"/>
        </w:rPr>
        <w:t>Ebd.</w:t>
      </w:r>
      <w:r w:rsidRPr="00112C1D">
        <w:rPr>
          <w:rFonts w:ascii="Georgia" w:hAnsi="Georgia"/>
          <w:sz w:val="18"/>
          <w:szCs w:val="18"/>
        </w:rPr>
        <w:t>, S. 36-38.</w:t>
      </w:r>
    </w:p>
  </w:endnote>
  <w:endnote w:id="13">
    <w:p w14:paraId="401E8780" w14:textId="6F9B1D1B" w:rsidR="00112C1D" w:rsidRPr="00112C1D" w:rsidRDefault="00112C1D" w:rsidP="00112C1D">
      <w:pPr>
        <w:pStyle w:val="Endnotentext"/>
        <w:rPr>
          <w:rFonts w:ascii="Georgia" w:hAnsi="Georgia"/>
          <w:sz w:val="18"/>
          <w:szCs w:val="18"/>
        </w:rPr>
      </w:pPr>
      <w:r w:rsidRPr="00112C1D">
        <w:rPr>
          <w:rStyle w:val="Endnotenzeichen"/>
          <w:rFonts w:ascii="Georgia" w:hAnsi="Georgia"/>
          <w:sz w:val="18"/>
          <w:szCs w:val="18"/>
        </w:rPr>
        <w:endnoteRef/>
      </w:r>
      <w:r w:rsidRPr="00112C1D">
        <w:rPr>
          <w:rFonts w:ascii="Georgia" w:hAnsi="Georgia"/>
          <w:sz w:val="18"/>
          <w:szCs w:val="18"/>
        </w:rPr>
        <w:t xml:space="preserve"> </w:t>
      </w:r>
      <w:r>
        <w:rPr>
          <w:rFonts w:ascii="Georgia" w:hAnsi="Georgia"/>
          <w:sz w:val="18"/>
          <w:szCs w:val="18"/>
        </w:rPr>
        <w:t>Ebd.</w:t>
      </w:r>
      <w:r w:rsidRPr="00112C1D">
        <w:rPr>
          <w:rFonts w:ascii="Georgia" w:hAnsi="Georgia"/>
          <w:sz w:val="18"/>
          <w:szCs w:val="18"/>
        </w:rPr>
        <w:t>, S. 34-35.</w:t>
      </w:r>
    </w:p>
  </w:endnote>
  <w:endnote w:id="14">
    <w:p w14:paraId="6E4120D3" w14:textId="282B6442" w:rsidR="00112C1D" w:rsidRPr="00112C1D" w:rsidRDefault="00112C1D" w:rsidP="00112C1D">
      <w:pPr>
        <w:pStyle w:val="Endnotentext"/>
        <w:rPr>
          <w:rFonts w:ascii="Georgia" w:hAnsi="Georgia"/>
          <w:sz w:val="18"/>
          <w:szCs w:val="18"/>
        </w:rPr>
      </w:pPr>
      <w:r w:rsidRPr="00112C1D">
        <w:rPr>
          <w:rStyle w:val="Endnotenzeichen"/>
          <w:rFonts w:ascii="Georgia" w:hAnsi="Georgia"/>
          <w:sz w:val="18"/>
          <w:szCs w:val="18"/>
        </w:rPr>
        <w:endnoteRef/>
      </w:r>
      <w:r w:rsidRPr="00112C1D">
        <w:rPr>
          <w:rFonts w:ascii="Georgia" w:hAnsi="Georgia"/>
          <w:sz w:val="18"/>
          <w:szCs w:val="18"/>
        </w:rPr>
        <w:t xml:space="preserve"> Eb</w:t>
      </w:r>
      <w:r>
        <w:rPr>
          <w:rFonts w:ascii="Georgia" w:hAnsi="Georgia"/>
          <w:sz w:val="18"/>
          <w:szCs w:val="18"/>
        </w:rPr>
        <w:t>d.</w:t>
      </w:r>
      <w:r w:rsidRPr="00112C1D">
        <w:rPr>
          <w:rFonts w:ascii="Georgia" w:hAnsi="Georgia"/>
          <w:sz w:val="18"/>
          <w:szCs w:val="18"/>
        </w:rPr>
        <w:t>, S. 38.</w:t>
      </w:r>
    </w:p>
  </w:endnote>
  <w:endnote w:id="15">
    <w:p w14:paraId="53952AFF" w14:textId="17EEBC61" w:rsidR="00112C1D" w:rsidRPr="00112C1D" w:rsidRDefault="00112C1D" w:rsidP="00112C1D">
      <w:pPr>
        <w:pStyle w:val="Endnotentext"/>
        <w:rPr>
          <w:rFonts w:ascii="Georgia" w:hAnsi="Georgia"/>
          <w:sz w:val="18"/>
          <w:szCs w:val="18"/>
        </w:rPr>
      </w:pPr>
      <w:r w:rsidRPr="00112C1D">
        <w:rPr>
          <w:rStyle w:val="Endnotenzeichen"/>
          <w:rFonts w:ascii="Georgia" w:hAnsi="Georgia"/>
          <w:sz w:val="18"/>
          <w:szCs w:val="18"/>
        </w:rPr>
        <w:endnoteRef/>
      </w:r>
      <w:r w:rsidRPr="00112C1D">
        <w:rPr>
          <w:rFonts w:ascii="Georgia" w:hAnsi="Georgia"/>
          <w:sz w:val="18"/>
          <w:szCs w:val="18"/>
        </w:rPr>
        <w:t xml:space="preserve"> Hipp 1990,</w:t>
      </w:r>
      <w:r w:rsidRPr="00112C1D">
        <w:rPr>
          <w:rStyle w:val="hgkelc"/>
          <w:rFonts w:ascii="Georgia" w:hAnsi="Georgia"/>
          <w:sz w:val="18"/>
          <w:szCs w:val="18"/>
        </w:rPr>
        <w:t xml:space="preserve"> S. 162.</w:t>
      </w:r>
    </w:p>
  </w:endnote>
  <w:endnote w:id="16">
    <w:p w14:paraId="1C9F6BA7" w14:textId="123CAF46" w:rsidR="00112C1D" w:rsidRPr="00112C1D" w:rsidRDefault="00112C1D" w:rsidP="00112C1D">
      <w:pPr>
        <w:pStyle w:val="Endnotentext"/>
        <w:rPr>
          <w:rFonts w:ascii="Georgia" w:hAnsi="Georgia"/>
          <w:sz w:val="18"/>
          <w:szCs w:val="18"/>
        </w:rPr>
      </w:pPr>
      <w:r w:rsidRPr="00112C1D">
        <w:rPr>
          <w:rStyle w:val="Endnotenzeichen"/>
          <w:rFonts w:ascii="Georgia" w:hAnsi="Georgia"/>
          <w:sz w:val="18"/>
          <w:szCs w:val="18"/>
        </w:rPr>
        <w:endnoteRef/>
      </w:r>
      <w:r w:rsidRPr="00112C1D">
        <w:rPr>
          <w:rFonts w:ascii="Georgia" w:hAnsi="Georgia"/>
          <w:sz w:val="18"/>
          <w:szCs w:val="18"/>
        </w:rPr>
        <w:t xml:space="preserve"> </w:t>
      </w:r>
      <w:r>
        <w:rPr>
          <w:rFonts w:ascii="Georgia" w:hAnsi="Georgia"/>
          <w:sz w:val="18"/>
          <w:szCs w:val="18"/>
        </w:rPr>
        <w:t>Ebd.</w:t>
      </w:r>
    </w:p>
  </w:endnote>
  <w:endnote w:id="17">
    <w:p w14:paraId="2AF1B88A" w14:textId="10CE3662" w:rsidR="00112C1D" w:rsidRPr="00112C1D" w:rsidRDefault="00112C1D" w:rsidP="00112C1D">
      <w:pPr>
        <w:pStyle w:val="Endnotentext"/>
        <w:rPr>
          <w:rFonts w:ascii="Georgia" w:hAnsi="Georgia"/>
          <w:sz w:val="18"/>
          <w:szCs w:val="18"/>
        </w:rPr>
      </w:pPr>
      <w:r w:rsidRPr="00112C1D">
        <w:rPr>
          <w:rStyle w:val="Endnotenzeichen"/>
          <w:rFonts w:ascii="Georgia" w:hAnsi="Georgia"/>
          <w:sz w:val="18"/>
          <w:szCs w:val="18"/>
        </w:rPr>
        <w:endnoteRef/>
      </w:r>
      <w:r w:rsidRPr="00112C1D">
        <w:rPr>
          <w:rFonts w:ascii="Georgia" w:hAnsi="Georgia"/>
          <w:sz w:val="18"/>
          <w:szCs w:val="18"/>
        </w:rPr>
        <w:t xml:space="preserve"> Eb</w:t>
      </w:r>
      <w:r>
        <w:rPr>
          <w:rFonts w:ascii="Georgia" w:hAnsi="Georgia"/>
          <w:sz w:val="18"/>
          <w:szCs w:val="18"/>
        </w:rPr>
        <w:t>d</w:t>
      </w:r>
      <w:r w:rsidRPr="00112C1D">
        <w:rPr>
          <w:rFonts w:ascii="Georgia" w:hAnsi="Georgia"/>
          <w:sz w:val="18"/>
          <w:szCs w:val="18"/>
        </w:rPr>
        <w:t>.</w:t>
      </w:r>
    </w:p>
  </w:endnote>
  <w:endnote w:id="18">
    <w:p w14:paraId="16415BEE" w14:textId="756070F7" w:rsidR="00112C1D" w:rsidRPr="00112C1D" w:rsidRDefault="00112C1D" w:rsidP="00112C1D">
      <w:pPr>
        <w:pStyle w:val="Endnotentext"/>
        <w:rPr>
          <w:rFonts w:ascii="Georgia" w:hAnsi="Georgia"/>
          <w:sz w:val="18"/>
          <w:szCs w:val="18"/>
        </w:rPr>
      </w:pPr>
      <w:r w:rsidRPr="00112C1D">
        <w:rPr>
          <w:rStyle w:val="Endnotenzeichen"/>
          <w:rFonts w:ascii="Georgia" w:hAnsi="Georgia"/>
          <w:sz w:val="18"/>
          <w:szCs w:val="18"/>
        </w:rPr>
        <w:endnoteRef/>
      </w:r>
      <w:r w:rsidRPr="00112C1D">
        <w:rPr>
          <w:rFonts w:ascii="Georgia" w:hAnsi="Georgia"/>
          <w:sz w:val="18"/>
          <w:szCs w:val="18"/>
        </w:rPr>
        <w:t xml:space="preserve"> Diemer 2008, S. 119.</w:t>
      </w:r>
    </w:p>
  </w:endnote>
  <w:endnote w:id="19">
    <w:p w14:paraId="64706C1C" w14:textId="0FDAB6C9" w:rsidR="00112C1D" w:rsidRPr="00112C1D" w:rsidRDefault="00112C1D" w:rsidP="00112C1D">
      <w:pPr>
        <w:pStyle w:val="Endnotentext"/>
        <w:rPr>
          <w:rFonts w:ascii="Georgia" w:hAnsi="Georgia"/>
          <w:sz w:val="18"/>
          <w:szCs w:val="18"/>
        </w:rPr>
      </w:pPr>
      <w:r w:rsidRPr="00112C1D">
        <w:rPr>
          <w:rStyle w:val="Endnotenzeichen"/>
          <w:rFonts w:ascii="Georgia" w:hAnsi="Georgia"/>
          <w:sz w:val="18"/>
          <w:szCs w:val="18"/>
        </w:rPr>
        <w:endnoteRef/>
      </w:r>
      <w:r w:rsidRPr="00112C1D">
        <w:rPr>
          <w:rFonts w:ascii="Georgia" w:hAnsi="Georgia"/>
          <w:sz w:val="18"/>
          <w:szCs w:val="18"/>
        </w:rPr>
        <w:t xml:space="preserve"> Albrecht 1999, S. 64.</w:t>
      </w:r>
    </w:p>
  </w:endnote>
  <w:endnote w:id="20">
    <w:p w14:paraId="47F06648" w14:textId="4DE368C2" w:rsidR="00112C1D" w:rsidRPr="00112C1D" w:rsidRDefault="00112C1D" w:rsidP="00112C1D">
      <w:pPr>
        <w:pStyle w:val="Endnotentext"/>
        <w:rPr>
          <w:rFonts w:ascii="Georgia" w:hAnsi="Georgia"/>
          <w:sz w:val="18"/>
          <w:szCs w:val="18"/>
        </w:rPr>
      </w:pPr>
      <w:r w:rsidRPr="00112C1D">
        <w:rPr>
          <w:rStyle w:val="Endnotenzeichen"/>
          <w:rFonts w:ascii="Georgia" w:hAnsi="Georgia"/>
          <w:sz w:val="18"/>
          <w:szCs w:val="18"/>
        </w:rPr>
        <w:endnoteRef/>
      </w:r>
      <w:r w:rsidRPr="00112C1D">
        <w:rPr>
          <w:rFonts w:ascii="Georgia" w:hAnsi="Georgia"/>
          <w:sz w:val="18"/>
          <w:szCs w:val="18"/>
        </w:rPr>
        <w:t xml:space="preserve"> Eb</w:t>
      </w:r>
      <w:r>
        <w:rPr>
          <w:rFonts w:ascii="Georgia" w:hAnsi="Georgia"/>
          <w:sz w:val="18"/>
          <w:szCs w:val="18"/>
        </w:rPr>
        <w:t>d.</w:t>
      </w:r>
    </w:p>
  </w:endnote>
  <w:endnote w:id="21">
    <w:p w14:paraId="6C90B883" w14:textId="6F9CC8DC" w:rsidR="00112C1D" w:rsidRPr="00112C1D" w:rsidRDefault="00112C1D" w:rsidP="00112C1D">
      <w:pPr>
        <w:pStyle w:val="Endnotentext"/>
        <w:rPr>
          <w:rFonts w:ascii="Georgia" w:hAnsi="Georgia"/>
          <w:sz w:val="18"/>
          <w:szCs w:val="18"/>
        </w:rPr>
      </w:pPr>
      <w:r w:rsidRPr="00112C1D">
        <w:rPr>
          <w:rStyle w:val="Endnotenzeichen"/>
          <w:rFonts w:ascii="Georgia" w:hAnsi="Georgia"/>
          <w:sz w:val="18"/>
          <w:szCs w:val="18"/>
        </w:rPr>
        <w:endnoteRef/>
      </w:r>
      <w:r w:rsidRPr="00112C1D">
        <w:rPr>
          <w:rFonts w:ascii="Georgia" w:hAnsi="Georgia"/>
          <w:sz w:val="18"/>
          <w:szCs w:val="18"/>
        </w:rPr>
        <w:t xml:space="preserve"> </w:t>
      </w:r>
      <w:proofErr w:type="spellStart"/>
      <w:r w:rsidRPr="00112C1D">
        <w:rPr>
          <w:rFonts w:ascii="Georgia" w:hAnsi="Georgia"/>
          <w:sz w:val="18"/>
          <w:szCs w:val="18"/>
        </w:rPr>
        <w:t>Borggrefe</w:t>
      </w:r>
      <w:proofErr w:type="spellEnd"/>
      <w:r w:rsidRPr="00112C1D">
        <w:rPr>
          <w:rFonts w:ascii="Georgia" w:hAnsi="Georgia"/>
          <w:sz w:val="18"/>
          <w:szCs w:val="18"/>
        </w:rPr>
        <w:t xml:space="preserve"> 2002, S. 195.</w:t>
      </w:r>
    </w:p>
  </w:endnote>
  <w:endnote w:id="22">
    <w:p w14:paraId="29088DA7" w14:textId="3ACEAE8E" w:rsidR="00112C1D" w:rsidRPr="00112C1D" w:rsidRDefault="00112C1D" w:rsidP="00112C1D">
      <w:pPr>
        <w:suppressAutoHyphens w:val="0"/>
        <w:spacing w:after="0"/>
        <w:rPr>
          <w:rFonts w:ascii="Georgia" w:hAnsi="Georgia"/>
          <w:sz w:val="18"/>
          <w:szCs w:val="18"/>
          <w:highlight w:val="yellow"/>
        </w:rPr>
      </w:pPr>
      <w:r w:rsidRPr="00112C1D">
        <w:rPr>
          <w:rStyle w:val="Endnotenzeichen"/>
          <w:rFonts w:ascii="Georgia" w:hAnsi="Georgia"/>
          <w:sz w:val="18"/>
          <w:szCs w:val="18"/>
        </w:rPr>
        <w:endnoteRef/>
      </w:r>
      <w:r w:rsidRPr="00112C1D">
        <w:rPr>
          <w:rFonts w:ascii="Georgia" w:eastAsia="Times New Roman" w:hAnsi="Georgia"/>
          <w:sz w:val="18"/>
          <w:szCs w:val="18"/>
          <w:lang w:eastAsia="de-DE"/>
        </w:rPr>
        <w:t xml:space="preserve"> Von der </w:t>
      </w:r>
      <w:proofErr w:type="spellStart"/>
      <w:r w:rsidRPr="00112C1D">
        <w:rPr>
          <w:rFonts w:ascii="Georgia" w:eastAsia="Times New Roman" w:hAnsi="Georgia"/>
          <w:sz w:val="18"/>
          <w:szCs w:val="18"/>
          <w:lang w:eastAsia="de-DE"/>
        </w:rPr>
        <w:t>Gabelentz</w:t>
      </w:r>
      <w:proofErr w:type="spellEnd"/>
      <w:r w:rsidRPr="00112C1D">
        <w:rPr>
          <w:rFonts w:ascii="Georgia" w:eastAsia="Times New Roman" w:hAnsi="Georgia"/>
          <w:sz w:val="18"/>
          <w:szCs w:val="18"/>
          <w:lang w:eastAsia="de-DE"/>
        </w:rPr>
        <w:t xml:space="preserve"> 1918, S. 26-28.</w:t>
      </w:r>
    </w:p>
  </w:endnote>
  <w:endnote w:id="23">
    <w:p w14:paraId="482F0F17" w14:textId="610DC43B" w:rsidR="00112C1D" w:rsidRPr="00112C1D" w:rsidRDefault="00112C1D" w:rsidP="00112C1D">
      <w:pPr>
        <w:suppressAutoHyphens w:val="0"/>
        <w:spacing w:after="0"/>
        <w:rPr>
          <w:rFonts w:ascii="Georgia" w:hAnsi="Georgia"/>
          <w:sz w:val="18"/>
          <w:szCs w:val="18"/>
        </w:rPr>
      </w:pPr>
      <w:r w:rsidRPr="00112C1D">
        <w:rPr>
          <w:rStyle w:val="Endnotenzeichen"/>
          <w:rFonts w:ascii="Georgia" w:hAnsi="Georgia"/>
          <w:sz w:val="18"/>
          <w:szCs w:val="18"/>
        </w:rPr>
        <w:endnoteRef/>
      </w:r>
      <w:r w:rsidRPr="00112C1D">
        <w:rPr>
          <w:rFonts w:ascii="Georgia" w:hAnsi="Georgia"/>
          <w:sz w:val="18"/>
          <w:szCs w:val="18"/>
        </w:rPr>
        <w:t xml:space="preserve"> Eb</w:t>
      </w:r>
      <w:r>
        <w:rPr>
          <w:rFonts w:ascii="Georgia" w:hAnsi="Georgia"/>
          <w:sz w:val="18"/>
          <w:szCs w:val="18"/>
        </w:rPr>
        <w:t>d.</w:t>
      </w:r>
    </w:p>
  </w:endnote>
  <w:endnote w:id="24">
    <w:p w14:paraId="5062D3E0" w14:textId="5956E1B9" w:rsidR="00112C1D" w:rsidRPr="00112C1D" w:rsidRDefault="00112C1D" w:rsidP="00112C1D">
      <w:pPr>
        <w:pStyle w:val="Endnotentext"/>
        <w:rPr>
          <w:rFonts w:ascii="Georgia" w:hAnsi="Georgia"/>
          <w:sz w:val="18"/>
          <w:szCs w:val="18"/>
        </w:rPr>
      </w:pPr>
      <w:r w:rsidRPr="00112C1D">
        <w:rPr>
          <w:rStyle w:val="Endnotenzeichen"/>
          <w:rFonts w:ascii="Georgia" w:hAnsi="Georgia"/>
          <w:sz w:val="18"/>
          <w:szCs w:val="18"/>
        </w:rPr>
        <w:endnoteRef/>
      </w:r>
      <w:r w:rsidRPr="00112C1D">
        <w:rPr>
          <w:rFonts w:ascii="Georgia" w:hAnsi="Georgia"/>
          <w:sz w:val="18"/>
          <w:szCs w:val="18"/>
        </w:rPr>
        <w:t xml:space="preserve"> </w:t>
      </w:r>
      <w:r w:rsidRPr="00112C1D">
        <w:rPr>
          <w:rStyle w:val="hgkelc"/>
          <w:rFonts w:ascii="Georgia" w:hAnsi="Georgia"/>
          <w:sz w:val="18"/>
          <w:szCs w:val="18"/>
        </w:rPr>
        <w:t>Hipp 1990, S.165.</w:t>
      </w:r>
    </w:p>
  </w:endnote>
  <w:endnote w:id="25">
    <w:p w14:paraId="7A670F24" w14:textId="2E3CC0BC" w:rsidR="00112C1D" w:rsidRPr="00112C1D" w:rsidRDefault="00112C1D" w:rsidP="00112C1D">
      <w:pPr>
        <w:pStyle w:val="Endnotentext"/>
        <w:rPr>
          <w:rFonts w:ascii="Georgia" w:hAnsi="Georgia"/>
          <w:sz w:val="18"/>
          <w:szCs w:val="18"/>
        </w:rPr>
      </w:pPr>
      <w:r w:rsidRPr="00112C1D">
        <w:rPr>
          <w:rStyle w:val="Endnotenzeichen"/>
          <w:rFonts w:ascii="Georgia" w:hAnsi="Georgia"/>
          <w:sz w:val="18"/>
          <w:szCs w:val="18"/>
        </w:rPr>
        <w:endnoteRef/>
      </w:r>
      <w:r w:rsidRPr="00112C1D">
        <w:rPr>
          <w:rFonts w:ascii="Georgia" w:hAnsi="Georgia"/>
          <w:sz w:val="18"/>
          <w:szCs w:val="18"/>
        </w:rPr>
        <w:t xml:space="preserve"> Ebd</w:t>
      </w:r>
      <w:r>
        <w:rPr>
          <w:rFonts w:ascii="Georgia" w:hAnsi="Georgia"/>
          <w:sz w:val="18"/>
          <w:szCs w:val="18"/>
        </w:rPr>
        <w:t>.</w:t>
      </w:r>
      <w:r w:rsidRPr="00112C1D">
        <w:rPr>
          <w:rFonts w:ascii="Georgia" w:hAnsi="Georgia"/>
          <w:sz w:val="18"/>
          <w:szCs w:val="18"/>
        </w:rPr>
        <w:t>, S. 159.</w:t>
      </w:r>
    </w:p>
  </w:endnote>
  <w:endnote w:id="26">
    <w:p w14:paraId="5EBCBEF4" w14:textId="6CD2A60B" w:rsidR="00112C1D" w:rsidRPr="00112C1D" w:rsidRDefault="00112C1D" w:rsidP="00112C1D">
      <w:pPr>
        <w:pStyle w:val="Endnotentext"/>
        <w:rPr>
          <w:rFonts w:ascii="Georgia" w:hAnsi="Georgia"/>
          <w:sz w:val="18"/>
          <w:szCs w:val="18"/>
        </w:rPr>
      </w:pPr>
      <w:r w:rsidRPr="00112C1D">
        <w:rPr>
          <w:rStyle w:val="Endnotenzeichen"/>
          <w:rFonts w:ascii="Georgia" w:hAnsi="Georgia"/>
          <w:sz w:val="18"/>
          <w:szCs w:val="18"/>
        </w:rPr>
        <w:endnoteRef/>
      </w:r>
      <w:r w:rsidRPr="00112C1D">
        <w:rPr>
          <w:rFonts w:ascii="Georgia" w:hAnsi="Georgia"/>
          <w:sz w:val="18"/>
          <w:szCs w:val="18"/>
        </w:rPr>
        <w:t xml:space="preserve"> Albrecht 1999, S. 201.</w:t>
      </w:r>
    </w:p>
  </w:endnote>
  <w:endnote w:id="27">
    <w:p w14:paraId="09F67F9E" w14:textId="670C532D" w:rsidR="00112C1D" w:rsidRPr="00112C1D" w:rsidRDefault="00112C1D" w:rsidP="00112C1D">
      <w:pPr>
        <w:pStyle w:val="Endnotentext"/>
        <w:rPr>
          <w:rFonts w:ascii="Georgia" w:hAnsi="Georgia"/>
          <w:sz w:val="18"/>
          <w:szCs w:val="18"/>
        </w:rPr>
      </w:pPr>
      <w:r w:rsidRPr="00112C1D">
        <w:rPr>
          <w:rStyle w:val="Endnotenzeichen"/>
          <w:rFonts w:ascii="Georgia" w:hAnsi="Georgia"/>
          <w:sz w:val="18"/>
          <w:szCs w:val="18"/>
        </w:rPr>
        <w:endnoteRef/>
      </w:r>
      <w:r w:rsidRPr="00112C1D">
        <w:rPr>
          <w:rFonts w:ascii="Georgia" w:hAnsi="Georgia"/>
          <w:sz w:val="18"/>
          <w:szCs w:val="18"/>
        </w:rPr>
        <w:t xml:space="preserve"> </w:t>
      </w:r>
      <w:proofErr w:type="spellStart"/>
      <w:r w:rsidRPr="00112C1D">
        <w:rPr>
          <w:rFonts w:ascii="Georgia" w:hAnsi="Georgia"/>
          <w:sz w:val="18"/>
          <w:szCs w:val="18"/>
        </w:rPr>
        <w:t>Harasimowicz</w:t>
      </w:r>
      <w:proofErr w:type="spellEnd"/>
      <w:r w:rsidRPr="00112C1D">
        <w:rPr>
          <w:rFonts w:ascii="Georgia" w:hAnsi="Georgia"/>
          <w:sz w:val="18"/>
          <w:szCs w:val="18"/>
        </w:rPr>
        <w:t xml:space="preserve"> 2015, S. 167.</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sz w:val="24"/>
        <w:szCs w:val="24"/>
      </w:rPr>
      <w:id w:val="-480776794"/>
      <w:docPartObj>
        <w:docPartGallery w:val="Page Numbers (Bottom of Page)"/>
        <w:docPartUnique/>
      </w:docPartObj>
    </w:sdtPr>
    <w:sdtContent>
      <w:p w14:paraId="3FB1D493" w14:textId="6BECB93D" w:rsidR="004112E6" w:rsidRPr="00BC40DE" w:rsidRDefault="004112E6">
        <w:pPr>
          <w:pStyle w:val="Fuzeile"/>
          <w:jc w:val="right"/>
          <w:rPr>
            <w:rFonts w:ascii="Times New Roman" w:hAnsi="Times New Roman"/>
            <w:sz w:val="24"/>
            <w:szCs w:val="24"/>
          </w:rPr>
        </w:pPr>
        <w:r w:rsidRPr="00BC40DE">
          <w:rPr>
            <w:rFonts w:ascii="Times New Roman" w:hAnsi="Times New Roman"/>
            <w:sz w:val="24"/>
            <w:szCs w:val="24"/>
          </w:rPr>
          <w:fldChar w:fldCharType="begin"/>
        </w:r>
        <w:r w:rsidRPr="00BC40DE">
          <w:rPr>
            <w:rFonts w:ascii="Times New Roman" w:hAnsi="Times New Roman"/>
            <w:sz w:val="24"/>
            <w:szCs w:val="24"/>
          </w:rPr>
          <w:instrText>PAGE   \* MERGEFORMAT</w:instrText>
        </w:r>
        <w:r w:rsidRPr="00BC40DE">
          <w:rPr>
            <w:rFonts w:ascii="Times New Roman" w:hAnsi="Times New Roman"/>
            <w:sz w:val="24"/>
            <w:szCs w:val="24"/>
          </w:rPr>
          <w:fldChar w:fldCharType="separate"/>
        </w:r>
        <w:r w:rsidRPr="00BC40DE">
          <w:rPr>
            <w:rFonts w:ascii="Times New Roman" w:hAnsi="Times New Roman"/>
            <w:sz w:val="24"/>
            <w:szCs w:val="24"/>
          </w:rPr>
          <w:t>2</w:t>
        </w:r>
        <w:r w:rsidRPr="00BC40DE">
          <w:rPr>
            <w:rFonts w:ascii="Times New Roman" w:hAnsi="Times New Roman"/>
            <w:sz w:val="24"/>
            <w:szCs w:val="24"/>
          </w:rPr>
          <w:fldChar w:fldCharType="end"/>
        </w:r>
      </w:p>
    </w:sdtContent>
  </w:sdt>
  <w:p w14:paraId="26191755" w14:textId="77777777" w:rsidR="004112E6" w:rsidRPr="00BC40DE" w:rsidRDefault="004112E6">
    <w:pPr>
      <w:pStyle w:val="Fuzeile"/>
      <w:rPr>
        <w:rFonts w:ascii="Times New Roman" w:hAnsi="Times New Roman"/>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1859C8" w14:textId="77777777" w:rsidR="002B5098" w:rsidRDefault="002B5098">
      <w:pPr>
        <w:spacing w:after="0"/>
      </w:pPr>
      <w:r>
        <w:rPr>
          <w:color w:val="000000"/>
        </w:rPr>
        <w:separator/>
      </w:r>
    </w:p>
  </w:footnote>
  <w:footnote w:type="continuationSeparator" w:id="0">
    <w:p w14:paraId="667972A5" w14:textId="77777777" w:rsidR="002B5098" w:rsidRDefault="002B5098">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E21296" w14:textId="77777777" w:rsidR="00F02071" w:rsidRPr="00997FB5" w:rsidRDefault="007040A3">
    <w:pPr>
      <w:pStyle w:val="Kopfzeile"/>
      <w:rPr>
        <w:rFonts w:ascii="Georgia" w:hAnsi="Georgia"/>
      </w:rPr>
    </w:pPr>
    <w:r>
      <w:tab/>
    </w:r>
    <w:r>
      <w:tab/>
    </w:r>
    <w:r w:rsidRPr="00997FB5">
      <w:rPr>
        <w:rFonts w:ascii="Georgia" w:hAnsi="Georgia"/>
        <w:sz w:val="24"/>
        <w:szCs w:val="24"/>
      </w:rPr>
      <w:t>GA 2 01/2022</w:t>
    </w:r>
  </w:p>
  <w:p w14:paraId="1FF00DB0" w14:textId="77777777" w:rsidR="00F02071" w:rsidRDefault="00000000">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171A30"/>
    <w:multiLevelType w:val="hybridMultilevel"/>
    <w:tmpl w:val="8BCC9DE2"/>
    <w:lvl w:ilvl="0" w:tplc="4C665E20">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24611109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08"/>
  <w:autoHyphenation/>
  <w:hyphenationZone w:val="425"/>
  <w:characterSpacingControl w:val="doNotCompres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7F89"/>
    <w:rsid w:val="00014A48"/>
    <w:rsid w:val="000305C9"/>
    <w:rsid w:val="00050693"/>
    <w:rsid w:val="00056A94"/>
    <w:rsid w:val="0006607C"/>
    <w:rsid w:val="000763D6"/>
    <w:rsid w:val="000767F9"/>
    <w:rsid w:val="000A0D26"/>
    <w:rsid w:val="000D0675"/>
    <w:rsid w:val="000D7180"/>
    <w:rsid w:val="000E33CA"/>
    <w:rsid w:val="000F3375"/>
    <w:rsid w:val="000F62E7"/>
    <w:rsid w:val="00112C1D"/>
    <w:rsid w:val="00123F18"/>
    <w:rsid w:val="00135128"/>
    <w:rsid w:val="00137022"/>
    <w:rsid w:val="00137B41"/>
    <w:rsid w:val="001474C7"/>
    <w:rsid w:val="00162079"/>
    <w:rsid w:val="0017326F"/>
    <w:rsid w:val="0022072E"/>
    <w:rsid w:val="0023261F"/>
    <w:rsid w:val="00285D05"/>
    <w:rsid w:val="002A2456"/>
    <w:rsid w:val="002A7FEC"/>
    <w:rsid w:val="002B4F03"/>
    <w:rsid w:val="002B5098"/>
    <w:rsid w:val="002D199D"/>
    <w:rsid w:val="002D6733"/>
    <w:rsid w:val="002E0A00"/>
    <w:rsid w:val="002F6A50"/>
    <w:rsid w:val="00312AF6"/>
    <w:rsid w:val="00320B8E"/>
    <w:rsid w:val="00325876"/>
    <w:rsid w:val="003B766A"/>
    <w:rsid w:val="003F32F0"/>
    <w:rsid w:val="00406D69"/>
    <w:rsid w:val="004112E6"/>
    <w:rsid w:val="00444F7F"/>
    <w:rsid w:val="00453B55"/>
    <w:rsid w:val="004904F3"/>
    <w:rsid w:val="004A2F4F"/>
    <w:rsid w:val="00554DB5"/>
    <w:rsid w:val="005A3A70"/>
    <w:rsid w:val="005C75A6"/>
    <w:rsid w:val="005E69AB"/>
    <w:rsid w:val="006338C5"/>
    <w:rsid w:val="006459B7"/>
    <w:rsid w:val="00667ADB"/>
    <w:rsid w:val="00683B16"/>
    <w:rsid w:val="006872F7"/>
    <w:rsid w:val="006A1365"/>
    <w:rsid w:val="006C0E0E"/>
    <w:rsid w:val="006C4DD9"/>
    <w:rsid w:val="006D66F4"/>
    <w:rsid w:val="006F3745"/>
    <w:rsid w:val="007040A3"/>
    <w:rsid w:val="00721757"/>
    <w:rsid w:val="0073241D"/>
    <w:rsid w:val="00770F9D"/>
    <w:rsid w:val="0077137F"/>
    <w:rsid w:val="007715C5"/>
    <w:rsid w:val="007726C6"/>
    <w:rsid w:val="00781D65"/>
    <w:rsid w:val="00793E1F"/>
    <w:rsid w:val="00794B46"/>
    <w:rsid w:val="007A2390"/>
    <w:rsid w:val="007A6406"/>
    <w:rsid w:val="007C7173"/>
    <w:rsid w:val="007D0E2B"/>
    <w:rsid w:val="007E4BCE"/>
    <w:rsid w:val="007F096D"/>
    <w:rsid w:val="0080628C"/>
    <w:rsid w:val="00824384"/>
    <w:rsid w:val="00831B43"/>
    <w:rsid w:val="00840B98"/>
    <w:rsid w:val="00853E04"/>
    <w:rsid w:val="00871783"/>
    <w:rsid w:val="00876E4E"/>
    <w:rsid w:val="008A5980"/>
    <w:rsid w:val="008F52AA"/>
    <w:rsid w:val="0090350E"/>
    <w:rsid w:val="009054F1"/>
    <w:rsid w:val="009541F2"/>
    <w:rsid w:val="00956BFD"/>
    <w:rsid w:val="00962BAA"/>
    <w:rsid w:val="00997FB5"/>
    <w:rsid w:val="009B3473"/>
    <w:rsid w:val="00A24CF0"/>
    <w:rsid w:val="00A546F2"/>
    <w:rsid w:val="00A60C0E"/>
    <w:rsid w:val="00A76726"/>
    <w:rsid w:val="00A90397"/>
    <w:rsid w:val="00AD4474"/>
    <w:rsid w:val="00B018BD"/>
    <w:rsid w:val="00B26F4E"/>
    <w:rsid w:val="00B35B0D"/>
    <w:rsid w:val="00B565BB"/>
    <w:rsid w:val="00BA5EAF"/>
    <w:rsid w:val="00BB0819"/>
    <w:rsid w:val="00BC40DE"/>
    <w:rsid w:val="00BD5CD4"/>
    <w:rsid w:val="00BE6D2E"/>
    <w:rsid w:val="00C31B59"/>
    <w:rsid w:val="00C35ADE"/>
    <w:rsid w:val="00C70CE8"/>
    <w:rsid w:val="00C865C4"/>
    <w:rsid w:val="00CB59D8"/>
    <w:rsid w:val="00CD73E1"/>
    <w:rsid w:val="00CE31A8"/>
    <w:rsid w:val="00CF233D"/>
    <w:rsid w:val="00D21528"/>
    <w:rsid w:val="00D309B9"/>
    <w:rsid w:val="00D41B5A"/>
    <w:rsid w:val="00D647DD"/>
    <w:rsid w:val="00D67C3D"/>
    <w:rsid w:val="00D81EF3"/>
    <w:rsid w:val="00DB5D38"/>
    <w:rsid w:val="00DE7F89"/>
    <w:rsid w:val="00DF2027"/>
    <w:rsid w:val="00DF53F1"/>
    <w:rsid w:val="00E01135"/>
    <w:rsid w:val="00E179FF"/>
    <w:rsid w:val="00E3192C"/>
    <w:rsid w:val="00E46B64"/>
    <w:rsid w:val="00E7600C"/>
    <w:rsid w:val="00E76A07"/>
    <w:rsid w:val="00E94FD6"/>
    <w:rsid w:val="00EA26C2"/>
    <w:rsid w:val="00EA3023"/>
    <w:rsid w:val="00EB3DC3"/>
    <w:rsid w:val="00EE335B"/>
    <w:rsid w:val="00F03F82"/>
    <w:rsid w:val="00F233DC"/>
    <w:rsid w:val="00F858A6"/>
    <w:rsid w:val="00F91A4E"/>
    <w:rsid w:val="00F92BAF"/>
    <w:rsid w:val="00FB074B"/>
    <w:rsid w:val="00FC03BA"/>
    <w:rsid w:val="00FC0436"/>
    <w:rsid w:val="00FC378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75CEF7"/>
  <w15:docId w15:val="{EC1FB663-66C0-4CB5-B820-B182CBF7B4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de-DE" w:eastAsia="en-US" w:bidi="ar-SA"/>
      </w:rPr>
    </w:rPrDefault>
    <w:pPrDefault>
      <w:pPr>
        <w:autoSpaceDN w:val="0"/>
        <w:spacing w:after="16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suppressAutoHyphens/>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hgkelc">
    <w:name w:val="hgkelc"/>
    <w:basedOn w:val="Absatz-Standardschriftart"/>
  </w:style>
  <w:style w:type="paragraph" w:styleId="Listenabsatz">
    <w:name w:val="List Paragraph"/>
    <w:basedOn w:val="Standard"/>
    <w:pPr>
      <w:ind w:left="720"/>
      <w:textAlignment w:val="auto"/>
    </w:pPr>
  </w:style>
  <w:style w:type="paragraph" w:styleId="Kommentartext">
    <w:name w:val="annotation text"/>
    <w:basedOn w:val="Standard"/>
    <w:pPr>
      <w:textAlignment w:val="auto"/>
    </w:pPr>
    <w:rPr>
      <w:rFonts w:eastAsia="Times New Roman"/>
      <w:sz w:val="20"/>
      <w:szCs w:val="20"/>
      <w:lang w:eastAsia="de-DE"/>
    </w:rPr>
  </w:style>
  <w:style w:type="character" w:customStyle="1" w:styleId="KommentartextZchn">
    <w:name w:val="Kommentartext Zchn"/>
    <w:basedOn w:val="Absatz-Standardschriftart"/>
    <w:rPr>
      <w:rFonts w:eastAsia="Times New Roman" w:cs="Times New Roman"/>
      <w:sz w:val="20"/>
      <w:szCs w:val="20"/>
      <w:lang w:eastAsia="de-DE"/>
    </w:rPr>
  </w:style>
  <w:style w:type="paragraph" w:styleId="Kopfzeile">
    <w:name w:val="header"/>
    <w:basedOn w:val="Standard"/>
    <w:pPr>
      <w:tabs>
        <w:tab w:val="center" w:pos="4536"/>
        <w:tab w:val="right" w:pos="9072"/>
      </w:tabs>
      <w:spacing w:after="0"/>
    </w:pPr>
  </w:style>
  <w:style w:type="character" w:customStyle="1" w:styleId="KopfzeileZchn">
    <w:name w:val="Kopfzeile Zchn"/>
    <w:basedOn w:val="Absatz-Standardschriftart"/>
  </w:style>
  <w:style w:type="paragraph" w:styleId="Funotentext">
    <w:name w:val="footnote text"/>
    <w:basedOn w:val="Standard"/>
    <w:pPr>
      <w:spacing w:after="0"/>
    </w:pPr>
    <w:rPr>
      <w:sz w:val="20"/>
      <w:szCs w:val="20"/>
    </w:rPr>
  </w:style>
  <w:style w:type="character" w:customStyle="1" w:styleId="FunotentextZchn">
    <w:name w:val="Fußnotentext Zchn"/>
    <w:basedOn w:val="Absatz-Standardschriftart"/>
    <w:rPr>
      <w:sz w:val="20"/>
      <w:szCs w:val="20"/>
    </w:rPr>
  </w:style>
  <w:style w:type="character" w:styleId="Funotenzeichen">
    <w:name w:val="footnote reference"/>
    <w:basedOn w:val="Absatz-Standardschriftart"/>
    <w:rPr>
      <w:position w:val="0"/>
      <w:vertAlign w:val="superscript"/>
    </w:rPr>
  </w:style>
  <w:style w:type="paragraph" w:styleId="Fuzeile">
    <w:name w:val="footer"/>
    <w:basedOn w:val="Standard"/>
    <w:uiPriority w:val="99"/>
    <w:pPr>
      <w:tabs>
        <w:tab w:val="center" w:pos="4536"/>
        <w:tab w:val="right" w:pos="9072"/>
      </w:tabs>
      <w:spacing w:after="0"/>
    </w:pPr>
  </w:style>
  <w:style w:type="character" w:customStyle="1" w:styleId="FuzeileZchn">
    <w:name w:val="Fußzeile Zchn"/>
    <w:basedOn w:val="Absatz-Standardschriftart"/>
    <w:uiPriority w:val="99"/>
  </w:style>
  <w:style w:type="paragraph" w:styleId="Titel">
    <w:name w:val="Title"/>
    <w:basedOn w:val="Standard"/>
    <w:next w:val="Standard"/>
    <w:uiPriority w:val="10"/>
    <w:qFormat/>
    <w:pPr>
      <w:spacing w:after="0"/>
    </w:pPr>
    <w:rPr>
      <w:rFonts w:ascii="Calibri Light" w:eastAsia="Times New Roman" w:hAnsi="Calibri Light"/>
      <w:spacing w:val="-10"/>
      <w:kern w:val="3"/>
      <w:sz w:val="56"/>
      <w:szCs w:val="56"/>
    </w:rPr>
  </w:style>
  <w:style w:type="character" w:customStyle="1" w:styleId="TitelZchn">
    <w:name w:val="Titel Zchn"/>
    <w:basedOn w:val="Absatz-Standardschriftart"/>
    <w:rPr>
      <w:rFonts w:ascii="Calibri Light" w:eastAsia="Times New Roman" w:hAnsi="Calibri Light" w:cs="Times New Roman"/>
      <w:spacing w:val="-10"/>
      <w:kern w:val="3"/>
      <w:sz w:val="56"/>
      <w:szCs w:val="56"/>
    </w:rPr>
  </w:style>
  <w:style w:type="paragraph" w:styleId="berarbeitung">
    <w:name w:val="Revision"/>
    <w:pPr>
      <w:spacing w:after="0"/>
      <w:textAlignment w:val="auto"/>
    </w:pPr>
  </w:style>
  <w:style w:type="character" w:styleId="Kommentarzeichen">
    <w:name w:val="annotation reference"/>
    <w:basedOn w:val="Absatz-Standardschriftart"/>
    <w:rPr>
      <w:sz w:val="16"/>
      <w:szCs w:val="16"/>
    </w:rPr>
  </w:style>
  <w:style w:type="paragraph" w:styleId="Kommentarthema">
    <w:name w:val="annotation subject"/>
    <w:basedOn w:val="Kommentartext"/>
    <w:next w:val="Kommentartext"/>
    <w:pPr>
      <w:textAlignment w:val="baseline"/>
    </w:pPr>
    <w:rPr>
      <w:rFonts w:eastAsia="Calibri"/>
      <w:b/>
      <w:bCs/>
      <w:lang w:eastAsia="en-US"/>
    </w:rPr>
  </w:style>
  <w:style w:type="character" w:customStyle="1" w:styleId="KommentartextZchn1">
    <w:name w:val="Kommentartext Zchn1"/>
    <w:basedOn w:val="Absatz-Standardschriftart"/>
    <w:rPr>
      <w:rFonts w:eastAsia="Times New Roman"/>
      <w:sz w:val="20"/>
      <w:szCs w:val="20"/>
      <w:lang w:eastAsia="de-DE"/>
    </w:rPr>
  </w:style>
  <w:style w:type="character" w:customStyle="1" w:styleId="KommentarthemaZchn">
    <w:name w:val="Kommentarthema Zchn"/>
    <w:basedOn w:val="KommentartextZchn1"/>
    <w:rPr>
      <w:rFonts w:eastAsia="Times New Roman"/>
      <w:b/>
      <w:bCs/>
      <w:sz w:val="20"/>
      <w:szCs w:val="20"/>
      <w:lang w:eastAsia="de-DE"/>
    </w:rPr>
  </w:style>
  <w:style w:type="character" w:customStyle="1" w:styleId="markedcontent">
    <w:name w:val="markedcontent"/>
    <w:basedOn w:val="Absatz-Standardschriftart"/>
    <w:rsid w:val="00E3192C"/>
  </w:style>
  <w:style w:type="character" w:styleId="Hyperlink">
    <w:name w:val="Hyperlink"/>
    <w:basedOn w:val="Absatz-Standardschriftart"/>
    <w:uiPriority w:val="99"/>
    <w:unhideWhenUsed/>
    <w:rsid w:val="008A5980"/>
    <w:rPr>
      <w:color w:val="0563C1" w:themeColor="hyperlink"/>
      <w:u w:val="single"/>
    </w:rPr>
  </w:style>
  <w:style w:type="character" w:styleId="NichtaufgelsteErwhnung">
    <w:name w:val="Unresolved Mention"/>
    <w:basedOn w:val="Absatz-Standardschriftart"/>
    <w:uiPriority w:val="99"/>
    <w:semiHidden/>
    <w:unhideWhenUsed/>
    <w:rsid w:val="008A5980"/>
    <w:rPr>
      <w:color w:val="605E5C"/>
      <w:shd w:val="clear" w:color="auto" w:fill="E1DFDD"/>
    </w:rPr>
  </w:style>
  <w:style w:type="character" w:styleId="HTMLZitat">
    <w:name w:val="HTML Cite"/>
    <w:basedOn w:val="Absatz-Standardschriftart"/>
    <w:uiPriority w:val="99"/>
    <w:semiHidden/>
    <w:unhideWhenUsed/>
    <w:rsid w:val="005A3A70"/>
    <w:rPr>
      <w:i/>
      <w:iCs/>
    </w:rPr>
  </w:style>
  <w:style w:type="paragraph" w:styleId="Beschriftung">
    <w:name w:val="caption"/>
    <w:basedOn w:val="Standard"/>
    <w:next w:val="Standard"/>
    <w:uiPriority w:val="35"/>
    <w:unhideWhenUsed/>
    <w:qFormat/>
    <w:rsid w:val="00E94FD6"/>
    <w:pPr>
      <w:suppressAutoHyphens w:val="0"/>
      <w:autoSpaceDN/>
      <w:spacing w:after="200"/>
      <w:textAlignment w:val="auto"/>
    </w:pPr>
    <w:rPr>
      <w:rFonts w:cs="Calibri"/>
      <w:i/>
      <w:iCs/>
      <w:color w:val="44546A" w:themeColor="text2"/>
      <w:sz w:val="18"/>
      <w:szCs w:val="18"/>
      <w:lang w:eastAsia="de-DE"/>
    </w:rPr>
  </w:style>
  <w:style w:type="paragraph" w:styleId="Endnotentext">
    <w:name w:val="endnote text"/>
    <w:basedOn w:val="Standard"/>
    <w:link w:val="EndnotentextZchn"/>
    <w:uiPriority w:val="99"/>
    <w:semiHidden/>
    <w:unhideWhenUsed/>
    <w:rsid w:val="00112C1D"/>
    <w:pPr>
      <w:spacing w:after="0"/>
    </w:pPr>
    <w:rPr>
      <w:sz w:val="20"/>
      <w:szCs w:val="20"/>
    </w:rPr>
  </w:style>
  <w:style w:type="character" w:customStyle="1" w:styleId="EndnotentextZchn">
    <w:name w:val="Endnotentext Zchn"/>
    <w:basedOn w:val="Absatz-Standardschriftart"/>
    <w:link w:val="Endnotentext"/>
    <w:uiPriority w:val="99"/>
    <w:semiHidden/>
    <w:rsid w:val="00112C1D"/>
    <w:rPr>
      <w:sz w:val="20"/>
      <w:szCs w:val="20"/>
    </w:rPr>
  </w:style>
  <w:style w:type="character" w:styleId="Endnotenzeichen">
    <w:name w:val="endnote reference"/>
    <w:basedOn w:val="Absatz-Standardschriftart"/>
    <w:uiPriority w:val="99"/>
    <w:semiHidden/>
    <w:unhideWhenUsed/>
    <w:rsid w:val="00112C1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1.jpe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theme" Target="theme/theme1.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13EDD8-2A6D-485A-86C8-907341B977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3671</Words>
  <Characters>23132</Characters>
  <Application>Microsoft Office Word</Application>
  <DocSecurity>0</DocSecurity>
  <Lines>192</Lines>
  <Paragraphs>53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26750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shauna</dc:creator>
  <dc:description/>
  <cp:lastModifiedBy>Gierling, Jasmin</cp:lastModifiedBy>
  <cp:revision>59</cp:revision>
  <cp:lastPrinted>2022-12-12T14:29:00Z</cp:lastPrinted>
  <dcterms:created xsi:type="dcterms:W3CDTF">2022-07-26T09:30:00Z</dcterms:created>
  <dcterms:modified xsi:type="dcterms:W3CDTF">2022-12-12T14:30:00Z</dcterms:modified>
</cp:coreProperties>
</file>